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D1E86" w:rsidRDefault="006D4499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noProof/>
          <w:color w:val="000000"/>
          <w:sz w:val="28"/>
          <w:lang w:eastAsia="ru-RU"/>
        </w:rPr>
        <mc:AlternateContent>
          <mc:Choice Requires="wps">
            <w:drawing>
              <wp:anchor distT="28575" distB="28575" distL="28575" distR="28575" simplePos="0" relativeHeight="4" behindDoc="0" locked="0" layoutInCell="1" allowOverlap="1" wp14:anchorId="4867A886">
                <wp:simplePos x="0" y="0"/>
                <wp:positionH relativeFrom="column">
                  <wp:posOffset>-137795</wp:posOffset>
                </wp:positionH>
                <wp:positionV relativeFrom="paragraph">
                  <wp:posOffset>-86995</wp:posOffset>
                </wp:positionV>
                <wp:extent cx="6400800" cy="9721850"/>
                <wp:effectExtent l="28575" t="28575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721800"/>
                        </a:xfrm>
                        <a:prstGeom prst="rect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B65F16" id="Прямоугольник 1" o:spid="_x0000_s1026" style="position:absolute;margin-left:-10.85pt;margin-top:-6.85pt;width:7in;height:765.5pt;z-index:4;visibility:visible;mso-wrap-style:square;mso-wrap-distance-left:2.25pt;mso-wrap-distance-top:2.25pt;mso-wrap-distance-right:2.25pt;mso-wrap-distance-bottom:2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" filled="f" strokeweight="1.59mm"/>
            </w:pict>
          </mc:Fallback>
        </mc:AlternateContent>
      </w: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AD1E86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AD1E86" w:rsidRDefault="006D4499">
      <w:pPr>
        <w:pStyle w:val="af7"/>
        <w:suppressLineNumbers/>
        <w:spacing w:line="360" w:lineRule="auto"/>
        <w:ind w:left="0" w:right="0" w:firstLine="0"/>
        <w:jc w:val="center"/>
        <w:rPr>
          <w:color w:val="000000"/>
        </w:rPr>
      </w:pPr>
      <w:r>
        <w:rPr>
          <w:rFonts w:ascii="Liberation Serif" w:hAnsi="Liberation Serif" w:cs="Liberation Serif"/>
          <w:color w:val="000000"/>
          <w:u w:val="single"/>
        </w:rPr>
        <w:t>ЭКСТРЕННОЕ ПРЕДУПРЕЖДЕНИЕ № ОЯ-</w:t>
      </w:r>
      <w:r>
        <w:rPr>
          <w:rFonts w:ascii="Liberation Serif;Times New Roma" w:hAnsi="Liberation Serif;Times New Roma" w:cs="Liberation Serif;Times New Roma"/>
          <w:color w:val="000000"/>
          <w:u w:val="single"/>
        </w:rPr>
        <w:t>41</w:t>
      </w:r>
    </w:p>
    <w:p w:rsidR="00AD1E86" w:rsidRDefault="006D4499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 w:rsidR="00AD1E86" w:rsidRDefault="006D4499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  <w:t>на территории Челябинской области</w:t>
      </w: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AD1E86" w:rsidRDefault="00AD1E86">
      <w:pPr>
        <w:suppressLineNumbers/>
        <w:ind w:left="284"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tbl>
      <w:tblPr>
        <w:tblW w:w="9889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AD1E86"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 w:rsidR="00AD1E86" w:rsidRDefault="006D4499">
            <w:pPr>
              <w:suppressLineNumbers/>
              <w:ind w:left="284" w:right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Подготовлена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 w:rsidR="00AD1E86" w:rsidRDefault="00AD1E86">
      <w:pPr>
        <w:suppressLineNumbers/>
        <w:ind w:right="425"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AD1E86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AD1E86" w:rsidRDefault="006D4499">
      <w:pPr>
        <w:suppressLineNumbers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Cs/>
          <w:color w:val="000000"/>
          <w:sz w:val="28"/>
          <w:szCs w:val="28"/>
        </w:rPr>
        <w:t>г. Челябинск</w:t>
      </w:r>
    </w:p>
    <w:p w:rsidR="00AD1E86" w:rsidRDefault="006D4499">
      <w:pPr>
        <w:suppressLineNumbers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Cs/>
          <w:color w:val="000000"/>
          <w:sz w:val="28"/>
          <w:szCs w:val="28"/>
        </w:rPr>
        <w:t>2026 г.</w:t>
      </w:r>
      <w:r>
        <w:br w:type="page"/>
      </w:r>
    </w:p>
    <w:p w:rsidR="00AD1E86" w:rsidRDefault="006D4499">
      <w:pPr>
        <w:widowControl w:val="0"/>
        <w:tabs>
          <w:tab w:val="left" w:pos="2758"/>
          <w:tab w:val="left" w:pos="4356"/>
        </w:tabs>
        <w:spacing w:line="230" w:lineRule="auto"/>
        <w:ind w:firstLine="567"/>
        <w:jc w:val="both"/>
      </w:pPr>
      <w:r>
        <w:rPr>
          <w:b/>
          <w:color w:val="000000"/>
          <w:sz w:val="28"/>
          <w:szCs w:val="28"/>
        </w:rPr>
        <w:t>По данным Челябинского ЦГМС (</w:t>
      </w:r>
      <w:hyperlink r:id="rId6">
        <w:r>
          <w:rPr>
            <w:b/>
            <w:color w:val="000000"/>
            <w:sz w:val="28"/>
            <w:szCs w:val="28"/>
          </w:rPr>
          <w:t>http://www.chelpogoda.ru/</w:t>
        </w:r>
      </w:hyperlink>
      <w:r>
        <w:rPr>
          <w:b/>
          <w:color w:val="000000"/>
          <w:sz w:val="28"/>
          <w:szCs w:val="28"/>
        </w:rPr>
        <w:t xml:space="preserve">): </w:t>
      </w:r>
    </w:p>
    <w:p w:rsidR="00AD1E86" w:rsidRDefault="006D4499">
      <w:pPr>
        <w:widowControl w:val="0"/>
        <w:tabs>
          <w:tab w:val="left" w:pos="2758"/>
          <w:tab w:val="left" w:pos="4356"/>
        </w:tabs>
        <w:spacing w:line="230" w:lineRule="auto"/>
        <w:ind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Ночью и днем 5 октября в северной половине Челябинской области местами </w:t>
      </w:r>
      <w:proofErr w:type="gramStart"/>
      <w:r>
        <w:rPr>
          <w:b/>
          <w:color w:val="000000"/>
          <w:sz w:val="28"/>
          <w:szCs w:val="28"/>
        </w:rPr>
        <w:t>ожидаются  сильные</w:t>
      </w:r>
      <w:proofErr w:type="gramEnd"/>
      <w:r>
        <w:rPr>
          <w:b/>
          <w:color w:val="000000"/>
          <w:sz w:val="28"/>
          <w:szCs w:val="28"/>
        </w:rPr>
        <w:t xml:space="preserve"> осадки (мокрый снег, снег),</w:t>
      </w:r>
      <w:r>
        <w:rPr>
          <w:b/>
          <w:color w:val="000000"/>
          <w:sz w:val="28"/>
          <w:szCs w:val="28"/>
        </w:rPr>
        <w:t xml:space="preserve"> в горах до очень сильных, в отдельных районах сильные гололедные явления (налипание мокрого снега на провода и предметы, гололед, на дорогах гололедица от снежного наката), установление временного снежного покрова.</w:t>
      </w:r>
    </w:p>
    <w:p w:rsidR="00AD1E86" w:rsidRDefault="00AD1E86">
      <w:pPr>
        <w:tabs>
          <w:tab w:val="left" w:pos="2758"/>
          <w:tab w:val="left" w:pos="6648"/>
          <w:tab w:val="left" w:pos="7944"/>
        </w:tabs>
        <w:ind w:right="111" w:firstLine="567"/>
        <w:jc w:val="both"/>
        <w:rPr>
          <w:color w:val="000000"/>
          <w:sz w:val="28"/>
          <w:szCs w:val="28"/>
        </w:rPr>
      </w:pPr>
    </w:p>
    <w:p w:rsidR="00AD1E86" w:rsidRDefault="006D449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*Количество осадков:</w:t>
      </w:r>
    </w:p>
    <w:p w:rsidR="00AD1E86" w:rsidRDefault="006D449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Сильный снег – </w:t>
      </w:r>
      <w:r>
        <w:rPr>
          <w:color w:val="000000"/>
          <w:sz w:val="28"/>
          <w:szCs w:val="28"/>
        </w:rPr>
        <w:t>6-19 мм за 12 часов.</w:t>
      </w:r>
    </w:p>
    <w:p w:rsidR="00AD1E86" w:rsidRDefault="006D449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Очень сильный снег — более 20 мм за 12 часов.</w:t>
      </w:r>
    </w:p>
    <w:p w:rsidR="00AD1E86" w:rsidRDefault="00AD1E86">
      <w:pPr>
        <w:tabs>
          <w:tab w:val="left" w:pos="2758"/>
          <w:tab w:val="left" w:pos="6648"/>
          <w:tab w:val="left" w:pos="7944"/>
        </w:tabs>
        <w:spacing w:line="228" w:lineRule="auto"/>
        <w:ind w:right="111" w:firstLine="567"/>
        <w:jc w:val="both"/>
        <w:rPr>
          <w:b/>
          <w:color w:val="000000"/>
          <w:sz w:val="28"/>
          <w:szCs w:val="28"/>
        </w:rPr>
      </w:pPr>
    </w:p>
    <w:p w:rsidR="00AD1E86" w:rsidRDefault="006D4499">
      <w:pPr>
        <w:ind w:firstLine="708"/>
        <w:jc w:val="both"/>
        <w:rPr>
          <w:color w:val="FF0000"/>
        </w:rPr>
      </w:pPr>
      <w:r>
        <w:rPr>
          <w:color w:val="000000"/>
          <w:sz w:val="28"/>
          <w:szCs w:val="28"/>
        </w:rPr>
        <w:t>В связи с опасными метеорологическими явлениями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в отдельных районах повышается вероятность возникновения ЧС, обусловленных авариями на объектах и линиях энергосистем. Прогнозируется увелич</w:t>
      </w:r>
      <w:r>
        <w:rPr>
          <w:color w:val="000000"/>
          <w:sz w:val="28"/>
          <w:szCs w:val="28"/>
        </w:rPr>
        <w:t>ение количества ДТП, появление заторов на дорогах федерального, муниципального и местного значения.</w:t>
      </w:r>
    </w:p>
    <w:p w:rsidR="00AD1E86" w:rsidRDefault="006D449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5-6 октября в районах выпадения большого количества осадков возможны интенсивные подъемы уровней воды в отдельных реках.</w:t>
      </w:r>
    </w:p>
    <w:p w:rsidR="00AD1E86" w:rsidRDefault="00AD1E86">
      <w:pPr>
        <w:widowControl w:val="0"/>
        <w:tabs>
          <w:tab w:val="left" w:pos="2758"/>
          <w:tab w:val="left" w:pos="4356"/>
        </w:tabs>
        <w:spacing w:line="228" w:lineRule="auto"/>
        <w:ind w:firstLine="567"/>
        <w:jc w:val="both"/>
        <w:rPr>
          <w:b/>
          <w:i/>
          <w:color w:val="000000"/>
          <w:sz w:val="28"/>
          <w:szCs w:val="28"/>
        </w:rPr>
      </w:pPr>
    </w:p>
    <w:p w:rsidR="00AD1E86" w:rsidRDefault="006D4499">
      <w:pPr>
        <w:spacing w:line="230" w:lineRule="auto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 w:rsidR="00AD1E86" w:rsidRDefault="006D4499">
      <w:pPr>
        <w:numPr>
          <w:ilvl w:val="0"/>
          <w:numId w:val="2"/>
        </w:numPr>
        <w:tabs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Министерству общественной безопасности Челябинской области </w:t>
      </w:r>
      <w:r>
        <w:rPr>
          <w:color w:val="000000"/>
          <w:sz w:val="28"/>
          <w:szCs w:val="28"/>
        </w:rPr>
        <w:t>принять комплекс мер предусмотренных федеральным законодательством о защите населения и территорий от чрезвычайных ситуаций, в том числе   постановлением Правительства Российской Федерации от 28.12</w:t>
      </w:r>
      <w:r>
        <w:rPr>
          <w:color w:val="000000"/>
          <w:sz w:val="28"/>
          <w:szCs w:val="28"/>
        </w:rPr>
        <w:t xml:space="preserve">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</w:t>
      </w:r>
      <w:r>
        <w:rPr>
          <w:color w:val="000000"/>
          <w:sz w:val="28"/>
          <w:szCs w:val="28"/>
        </w:rPr>
        <w:t>населения о возникающих опасностях».</w:t>
      </w:r>
    </w:p>
    <w:p w:rsidR="00AD1E86" w:rsidRDefault="006D4499">
      <w:pPr>
        <w:numPr>
          <w:ilvl w:val="0"/>
          <w:numId w:val="2"/>
        </w:numPr>
        <w:tabs>
          <w:tab w:val="left" w:pos="1185"/>
        </w:tabs>
        <w:ind w:left="0" w:firstLine="709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Органам местного самоуправления</w:t>
      </w:r>
      <w:r>
        <w:rPr>
          <w:color w:val="000000"/>
          <w:sz w:val="28"/>
          <w:szCs w:val="28"/>
        </w:rPr>
        <w:t xml:space="preserve"> 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</w:t>
      </w:r>
      <w:r>
        <w:rPr>
          <w:color w:val="000000"/>
          <w:sz w:val="28"/>
          <w:szCs w:val="28"/>
        </w:rPr>
        <w:t xml:space="preserve">нных территориях,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 случае подтверждения опасных метеорологических явлений привести органы управления, силы и средства муниципальных звеньев территориальной подсистемы РСЧС в режим функционирования «ПОВЫШЕННОЙ ГОТОВНОСТИ»; 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подготовить распоряжения</w:t>
      </w:r>
      <w:r>
        <w:rPr>
          <w:color w:val="000000"/>
          <w:sz w:val="28"/>
          <w:szCs w:val="28"/>
        </w:rPr>
        <w:t xml:space="preserve"> о проведении комплекса предупредительных мероприятий;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проинформировать население о складывающейся опасной метеорологической обстановке, в том числе с помощью пунктов речевого оповещения и SMS-оповещения;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доведение данной информации (в том числе</w:t>
      </w:r>
      <w:r>
        <w:rPr>
          <w:color w:val="000000"/>
          <w:sz w:val="28"/>
          <w:szCs w:val="28"/>
        </w:rPr>
        <w:t xml:space="preserve"> разместить на официальных сайтах и местных СМИ) до туристических групп, руководителей заинтересованных организаций и предприятий (детских оздоровительных лагерей, в том числе палаточных лагерей, санаториев, баз отдыха, управляющих компаний, дорожных служб</w:t>
      </w:r>
      <w:r>
        <w:rPr>
          <w:color w:val="000000"/>
          <w:sz w:val="28"/>
          <w:szCs w:val="28"/>
        </w:rPr>
        <w:t>, дежурных служб и др.);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взаимодействие со службами МВД, ЖКХ, дорожного хозяйства, энергетики, по обмену информацией и совместным действиям;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схемы подключений резервных источников жизнеобеспечения, провести проверку резервных источник</w:t>
      </w:r>
      <w:r>
        <w:rPr>
          <w:color w:val="000000"/>
          <w:sz w:val="28"/>
          <w:szCs w:val="28"/>
        </w:rPr>
        <w:t>ов на социально-значимых объектах;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проверить наличие и готовность к использованию запасов материально-технических средств для ликвидации возможных аварий, определить порядок </w:t>
      </w:r>
      <w:proofErr w:type="spellStart"/>
      <w:r>
        <w:rPr>
          <w:color w:val="000000"/>
          <w:sz w:val="28"/>
          <w:szCs w:val="28"/>
        </w:rPr>
        <w:t>разбронирования</w:t>
      </w:r>
      <w:proofErr w:type="spellEnd"/>
      <w:r>
        <w:rPr>
          <w:color w:val="000000"/>
          <w:sz w:val="28"/>
          <w:szCs w:val="28"/>
        </w:rPr>
        <w:t xml:space="preserve"> резервов;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расчетов по транспортному обеспе</w:t>
      </w:r>
      <w:r>
        <w:rPr>
          <w:color w:val="000000"/>
          <w:sz w:val="28"/>
          <w:szCs w:val="28"/>
        </w:rPr>
        <w:t>чению эвакуации при чрезвычайной ситуации и планы по первоочередному жизнеобеспечению населения;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систем оповещения населения;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количественный состав сил и средств муниципальных звеньев РСЧС, а также их режимы функционирования;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</w:t>
      </w:r>
      <w:r>
        <w:rPr>
          <w:color w:val="000000"/>
          <w:sz w:val="28"/>
          <w:szCs w:val="28"/>
        </w:rPr>
        <w:t>анизовать мониторинг систем и объектов жизнеобеспечения населения (водоснабжение, энергоснабжение, канализационные сети и т.д.);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предусмотреть усиление состава сил и средств дорожных и прочих организаций, привлекаемых для ликвидации возможных заторов, эвак</w:t>
      </w:r>
      <w:r>
        <w:rPr>
          <w:color w:val="000000"/>
          <w:sz w:val="28"/>
          <w:szCs w:val="28"/>
        </w:rPr>
        <w:t>уации автотранспортных средств и пассажиров на дорогах федерального, регионального и муниципального значения;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лечебным учреждениям быть в готовности к приему граждан с переломами, ушибами и растяжениями;</w:t>
      </w:r>
    </w:p>
    <w:p w:rsidR="00AD1E86" w:rsidRDefault="006D4499">
      <w:pPr>
        <w:numPr>
          <w:ilvl w:val="0"/>
          <w:numId w:val="3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готовность сил и средств к </w:t>
      </w:r>
      <w:r>
        <w:rPr>
          <w:color w:val="000000"/>
          <w:sz w:val="28"/>
          <w:szCs w:val="28"/>
        </w:rPr>
        <w:t>круглосуточному реагированию;</w:t>
      </w:r>
    </w:p>
    <w:p w:rsidR="00AD1E86" w:rsidRDefault="006D4499">
      <w:pPr>
        <w:numPr>
          <w:ilvl w:val="0"/>
          <w:numId w:val="3"/>
        </w:numPr>
        <w:tabs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</w:t>
      </w:r>
      <w:r>
        <w:rPr>
          <w:b/>
          <w:color w:val="000000"/>
          <w:sz w:val="28"/>
          <w:szCs w:val="28"/>
          <w:u w:val="single"/>
        </w:rPr>
        <w:t xml:space="preserve">(распорядительный документ координационного органа муниципального звена РСЧС Челябинской области о принятых </w:t>
      </w:r>
      <w:r>
        <w:rPr>
          <w:b/>
          <w:color w:val="000000"/>
          <w:sz w:val="28"/>
          <w:szCs w:val="28"/>
          <w:u w:val="single"/>
        </w:rPr>
        <w:t>решениях по реагированию на угрозу возникновения чрезвычайной ситуации)</w:t>
      </w:r>
      <w:r>
        <w:rPr>
          <w:color w:val="000000"/>
          <w:sz w:val="28"/>
          <w:szCs w:val="28"/>
        </w:rPr>
        <w:t xml:space="preserve"> проинформировать Главное управление МЧС России по Челябинской области через орган повседневного управления (ЕДДС) до 19.00 часов 04.10.2026 г. на электронный адрес </w:t>
      </w:r>
      <w:r>
        <w:rPr>
          <w:b/>
          <w:color w:val="000000"/>
          <w:sz w:val="28"/>
          <w:szCs w:val="28"/>
        </w:rPr>
        <w:t>pred4s@74.mchs.gov.r</w:t>
      </w:r>
      <w:r>
        <w:rPr>
          <w:b/>
          <w:color w:val="000000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с темой письма «ОЯ-41 наименование муниципального образования» </w:t>
      </w:r>
      <w:r>
        <w:rPr>
          <w:b/>
          <w:color w:val="000000"/>
          <w:sz w:val="28"/>
          <w:szCs w:val="28"/>
        </w:rPr>
        <w:t>с обязательным предоставлением Ф.И.О. сотрудника, принявшего информацию по электронной почте</w:t>
      </w:r>
      <w:r>
        <w:rPr>
          <w:color w:val="000000"/>
          <w:sz w:val="28"/>
          <w:szCs w:val="28"/>
        </w:rPr>
        <w:t>.</w:t>
      </w:r>
    </w:p>
    <w:p w:rsidR="00AD1E86" w:rsidRDefault="006D4499">
      <w:pPr>
        <w:numPr>
          <w:ilvl w:val="0"/>
          <w:numId w:val="9"/>
        </w:numPr>
        <w:tabs>
          <w:tab w:val="clear" w:pos="720"/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организации регулирования движения и минимизирования автомобильных заторов на дорогах федерального, муниципального и местного значения.</w:t>
      </w:r>
    </w:p>
    <w:p w:rsidR="00AD1E86" w:rsidRDefault="006D4499">
      <w:pPr>
        <w:numPr>
          <w:ilvl w:val="0"/>
          <w:numId w:val="7"/>
        </w:numPr>
        <w:tabs>
          <w:tab w:val="clear" w:pos="720"/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Филиалу ПАО «ФСК ЕЭС» - Южно-Уральское предприятие магистральных электрических сетей, Филиалу ОАО «</w:t>
      </w:r>
      <w:proofErr w:type="spellStart"/>
      <w:r>
        <w:rPr>
          <w:b/>
          <w:color w:val="000000"/>
          <w:sz w:val="28"/>
          <w:szCs w:val="28"/>
        </w:rPr>
        <w:t>Россе</w:t>
      </w:r>
      <w:r>
        <w:rPr>
          <w:b/>
          <w:color w:val="000000"/>
          <w:sz w:val="28"/>
          <w:szCs w:val="28"/>
        </w:rPr>
        <w:t>ти</w:t>
      </w:r>
      <w:proofErr w:type="spellEnd"/>
      <w:r>
        <w:rPr>
          <w:b/>
          <w:color w:val="000000"/>
          <w:sz w:val="28"/>
          <w:szCs w:val="28"/>
        </w:rPr>
        <w:t xml:space="preserve"> Урала» - «Челябэнерго»:</w:t>
      </w:r>
    </w:p>
    <w:p w:rsidR="00AD1E86" w:rsidRDefault="006D4499">
      <w:pPr>
        <w:numPr>
          <w:ilvl w:val="0"/>
          <w:numId w:val="4"/>
        </w:numPr>
        <w:tabs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рассмотреть вопрос изменения режима функционирования подразделений;</w:t>
      </w:r>
    </w:p>
    <w:p w:rsidR="00AD1E86" w:rsidRDefault="006D4499">
      <w:pPr>
        <w:numPr>
          <w:ilvl w:val="0"/>
          <w:numId w:val="4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наличие и готовность к использованию запасов материально-технических средств для ликвидации возможных аварий;</w:t>
      </w:r>
    </w:p>
    <w:p w:rsidR="00AD1E86" w:rsidRDefault="006D4499">
      <w:pPr>
        <w:numPr>
          <w:ilvl w:val="0"/>
          <w:numId w:val="4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готовность к работе техники по</w:t>
      </w:r>
      <w:r>
        <w:rPr>
          <w:color w:val="000000"/>
          <w:sz w:val="28"/>
          <w:szCs w:val="28"/>
        </w:rPr>
        <w:t>вышенной проходимости в условиях труднодоступных мест.</w:t>
      </w:r>
    </w:p>
    <w:p w:rsidR="00AD1E86" w:rsidRDefault="006D4499">
      <w:pPr>
        <w:numPr>
          <w:ilvl w:val="0"/>
          <w:numId w:val="7"/>
        </w:numPr>
        <w:tabs>
          <w:tab w:val="clear" w:pos="720"/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 w:rsidR="00AD1E86" w:rsidRDefault="006D4499">
      <w:pPr>
        <w:numPr>
          <w:ilvl w:val="0"/>
          <w:numId w:val="5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довести информацию о опасном метеорологическом прогно</w:t>
      </w:r>
      <w:r>
        <w:rPr>
          <w:color w:val="000000"/>
          <w:sz w:val="28"/>
          <w:szCs w:val="28"/>
        </w:rPr>
        <w:t>зе до туристических групп;</w:t>
      </w:r>
    </w:p>
    <w:p w:rsidR="00AD1E86" w:rsidRDefault="006D4499">
      <w:pPr>
        <w:numPr>
          <w:ilvl w:val="0"/>
          <w:numId w:val="5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ввести в боевой расчет технику повышенной проходимости;</w:t>
      </w:r>
    </w:p>
    <w:p w:rsidR="00AD1E86" w:rsidRDefault="006D4499">
      <w:pPr>
        <w:numPr>
          <w:ilvl w:val="0"/>
          <w:numId w:val="5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сил и средств к круглосуточному реагированию;</w:t>
      </w:r>
    </w:p>
    <w:p w:rsidR="00AD1E86" w:rsidRDefault="006D4499">
      <w:pPr>
        <w:numPr>
          <w:ilvl w:val="0"/>
          <w:numId w:val="5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организовать взаимодействие с дорожными службами, подразделениями МВД (ГИБДД) в связи со складывающейся </w:t>
      </w:r>
      <w:r>
        <w:rPr>
          <w:color w:val="000000"/>
          <w:sz w:val="28"/>
          <w:szCs w:val="28"/>
        </w:rPr>
        <w:t>обстановкой на автомобильных дорогах федерального, муниципального и местного значения;</w:t>
      </w:r>
    </w:p>
    <w:p w:rsidR="00AD1E86" w:rsidRDefault="006D4499">
      <w:pPr>
        <w:numPr>
          <w:ilvl w:val="0"/>
          <w:numId w:val="5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взаимодействие с органами местного самоуправления, службами МВД, ЖКХ, дорожного хозяйства, энергетики, по обмену информацией и совместным действиям.</w:t>
      </w:r>
    </w:p>
    <w:p w:rsidR="00AD1E86" w:rsidRDefault="006D4499">
      <w:pPr>
        <w:tabs>
          <w:tab w:val="left" w:pos="993"/>
        </w:tabs>
        <w:suppressAutoHyphens w:val="0"/>
        <w:jc w:val="both"/>
        <w:rPr>
          <w:color w:val="FF0000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84455" distR="114300" simplePos="0" relativeHeight="5" behindDoc="0" locked="0" layoutInCell="0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159385</wp:posOffset>
                </wp:positionV>
                <wp:extent cx="6403975" cy="2488565"/>
                <wp:effectExtent l="0" t="0" r="0" b="0"/>
                <wp:wrapSquare wrapText="bothSides"/>
                <wp:docPr id="2" name="Врез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4040" cy="2488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D1E86" w:rsidRDefault="00AD1E86">
                            <w:pPr>
                              <w:pStyle w:val="a7"/>
                              <w:rPr>
                                <w:color w:val="000000"/>
                              </w:rPr>
                            </w:pPr>
                          </w:p>
                          <w:p w:rsidR="00AD1E86" w:rsidRDefault="00AD1E86">
                            <w:pPr>
                              <w:pStyle w:val="a7"/>
                              <w:rPr>
                                <w:color w:val="000000"/>
                              </w:rPr>
                            </w:pPr>
                          </w:p>
                          <w:p w:rsidR="00AD1E86" w:rsidRDefault="00AD1E86">
                            <w:pPr>
                              <w:pStyle w:val="a7"/>
                              <w:rPr>
                                <w:color w:val="000000"/>
                              </w:rPr>
                            </w:pPr>
                          </w:p>
                          <w:tbl>
                            <w:tblPr>
                              <w:tblW w:w="10085" w:type="dxa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87"/>
                              <w:gridCol w:w="2265"/>
                              <w:gridCol w:w="2433"/>
                            </w:tblGrid>
                            <w:tr w:rsidR="00AD1E86">
                              <w:trPr>
                                <w:cantSplit/>
                                <w:trHeight w:hRule="exact" w:val="2679"/>
                              </w:trPr>
                              <w:tc>
                                <w:tcPr>
                                  <w:tcW w:w="5387" w:type="dxa"/>
                                </w:tcPr>
                                <w:p w:rsidR="00AD1E86" w:rsidRDefault="006D4499">
                                  <w:pPr>
                                    <w:tabs>
                                      <w:tab w:val="left" w:pos="1582"/>
                                      <w:tab w:val="left" w:pos="2160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Заместитель начальника</w:t>
                                  </w:r>
                                </w:p>
                                <w:p w:rsidR="00AD1E86" w:rsidRDefault="006D4499">
                                  <w:pPr>
                                    <w:tabs>
                                      <w:tab w:val="left" w:pos="1582"/>
                                      <w:tab w:val="left" w:pos="2160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ЦУКС Главного управления МЧС России</w:t>
                                  </w:r>
                                </w:p>
                                <w:p w:rsidR="00AD1E86" w:rsidRDefault="006D4499">
                                  <w:pPr>
                                    <w:tabs>
                                      <w:tab w:val="left" w:pos="1582"/>
                                      <w:tab w:val="left" w:pos="2160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по Челябинской области</w:t>
                                  </w:r>
                                </w:p>
                                <w:p w:rsidR="00AD1E86" w:rsidRDefault="006D4499">
                                  <w:pPr>
                                    <w:tabs>
                                      <w:tab w:val="left" w:pos="1582"/>
                                      <w:tab w:val="left" w:pos="2160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(старший оперативный дежурный)</w:t>
                                  </w:r>
                                </w:p>
                                <w:p w:rsidR="00AD1E86" w:rsidRDefault="006D4499">
                                  <w:pPr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подполковник внутренней службы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:rsidR="00AD1E86" w:rsidRDefault="00AD1E86">
                                  <w:pPr>
                                    <w:snapToGrid w:val="0"/>
                                    <w:ind w:left="-284" w:firstLine="1004"/>
                                    <w:rPr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  <w:p w:rsidR="00AD1E86" w:rsidRDefault="006D4499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п/п</w:t>
                                  </w:r>
                                </w:p>
                                <w:p w:rsidR="00AD1E86" w:rsidRDefault="00AD1E86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rPr>
                                      <w:lang w:eastAsia="ru-RU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</w:tcPr>
                                <w:p w:rsidR="00AD1E86" w:rsidRDefault="00AD1E86">
                                  <w:pPr>
                                    <w:snapToGrid w:val="0"/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</w:p>
                                <w:p w:rsidR="00AD1E86" w:rsidRDefault="00AD1E86">
                                  <w:pPr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</w:p>
                                <w:p w:rsidR="00AD1E86" w:rsidRDefault="006D4499">
                                  <w:pPr>
                                    <w:ind w:right="13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М.Р. Бикбулатов</w:t>
                                  </w:r>
                                </w:p>
                              </w:tc>
                            </w:tr>
                          </w:tbl>
                          <w:p w:rsidR="00AD1E86" w:rsidRDefault="00AD1E86">
                            <w:pPr>
                              <w:pStyle w:val="user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 1" o:spid="_x0000_s1026" style="position:absolute;left:0;text-align:left;margin-left:-17.1pt;margin-top:12.55pt;width:504.25pt;height:195.95pt;z-index:5;visibility:visible;mso-wrap-style:square;mso-wrap-distance-left:6.65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" o:allowincell="f" filled="f" stroked="f" strokeweight="0">
                <v:textbox style="mso-fit-shape-to-text:t" inset="0,0,0,0">
                  <w:txbxContent>
                    <w:p w:rsidR="00AD1E86" w:rsidRDefault="00AD1E86">
                      <w:pPr>
                        <w:pStyle w:val="a7"/>
                        <w:rPr>
                          <w:color w:val="000000"/>
                        </w:rPr>
                      </w:pPr>
                    </w:p>
                    <w:p w:rsidR="00AD1E86" w:rsidRDefault="00AD1E86">
                      <w:pPr>
                        <w:pStyle w:val="a7"/>
                        <w:rPr>
                          <w:color w:val="000000"/>
                        </w:rPr>
                      </w:pPr>
                    </w:p>
                    <w:p w:rsidR="00AD1E86" w:rsidRDefault="00AD1E86">
                      <w:pPr>
                        <w:pStyle w:val="a7"/>
                        <w:rPr>
                          <w:color w:val="000000"/>
                        </w:rPr>
                      </w:pPr>
                    </w:p>
                    <w:tbl>
                      <w:tblPr>
                        <w:tblW w:w="10085" w:type="dxa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87"/>
                        <w:gridCol w:w="2265"/>
                        <w:gridCol w:w="2433"/>
                      </w:tblGrid>
                      <w:tr w:rsidR="00AD1E86">
                        <w:trPr>
                          <w:cantSplit/>
                          <w:trHeight w:hRule="exact" w:val="2679"/>
                        </w:trPr>
                        <w:tc>
                          <w:tcPr>
                            <w:tcW w:w="5387" w:type="dxa"/>
                          </w:tcPr>
                          <w:p w:rsidR="00AD1E86" w:rsidRDefault="006D4499">
                            <w:pPr>
                              <w:tabs>
                                <w:tab w:val="left" w:pos="1582"/>
                                <w:tab w:val="left" w:pos="2160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Заместитель начальника</w:t>
                            </w:r>
                          </w:p>
                          <w:p w:rsidR="00AD1E86" w:rsidRDefault="006D4499">
                            <w:pPr>
                              <w:tabs>
                                <w:tab w:val="left" w:pos="1582"/>
                                <w:tab w:val="left" w:pos="2160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ЦУКС Главного управления МЧС России</w:t>
                            </w:r>
                          </w:p>
                          <w:p w:rsidR="00AD1E86" w:rsidRDefault="006D4499">
                            <w:pPr>
                              <w:tabs>
                                <w:tab w:val="left" w:pos="1582"/>
                                <w:tab w:val="left" w:pos="2160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 Челябинской области</w:t>
                            </w:r>
                          </w:p>
                          <w:p w:rsidR="00AD1E86" w:rsidRDefault="006D4499">
                            <w:pPr>
                              <w:tabs>
                                <w:tab w:val="left" w:pos="1582"/>
                                <w:tab w:val="left" w:pos="2160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(старший оперативный дежурный)</w:t>
                            </w:r>
                          </w:p>
                          <w:p w:rsidR="00AD1E86" w:rsidRDefault="006D4499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подполковник внутренней службы</w:t>
                            </w:r>
                          </w:p>
                        </w:tc>
                        <w:tc>
                          <w:tcPr>
                            <w:tcW w:w="2265" w:type="dxa"/>
                          </w:tcPr>
                          <w:p w:rsidR="00AD1E86" w:rsidRDefault="00AD1E86">
                            <w:pPr>
                              <w:snapToGrid w:val="0"/>
                              <w:ind w:left="-284" w:firstLine="1004"/>
                              <w:rPr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AD1E86" w:rsidRDefault="006D449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п/п</w:t>
                            </w:r>
                          </w:p>
                          <w:p w:rsidR="00AD1E86" w:rsidRDefault="00AD1E8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AD1E86" w:rsidRDefault="00AD1E86">
                            <w:pPr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</w:tcPr>
                          <w:p w:rsidR="00AD1E86" w:rsidRDefault="00AD1E86">
                            <w:pPr>
                              <w:snapToGrid w:val="0"/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</w:p>
                          <w:p w:rsidR="00AD1E86" w:rsidRDefault="00AD1E86">
                            <w:pPr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</w:p>
                          <w:p w:rsidR="00AD1E86" w:rsidRDefault="006D4499">
                            <w:pPr>
                              <w:ind w:right="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М.Р. Бикбулатов</w:t>
                            </w:r>
                          </w:p>
                        </w:tc>
                      </w:tr>
                    </w:tbl>
                    <w:p w:rsidR="00AD1E86" w:rsidRDefault="00AD1E86">
                      <w:pPr>
                        <w:pStyle w:val="user5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6D4499">
      <w:pPr>
        <w:jc w:val="right"/>
        <w:rPr>
          <w:b/>
          <w:color w:val="FF0000"/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column">
              <wp:posOffset>68608575</wp:posOffset>
            </wp:positionH>
            <wp:positionV relativeFrom="paragraph">
              <wp:posOffset>61595</wp:posOffset>
            </wp:positionV>
            <wp:extent cx="1054735" cy="1121410"/>
            <wp:effectExtent l="0" t="0" r="0" b="0"/>
            <wp:wrapNone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b/>
          <w:color w:val="FF0000"/>
          <w:sz w:val="22"/>
          <w:szCs w:val="22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AD1E86">
      <w:pPr>
        <w:jc w:val="right"/>
        <w:rPr>
          <w:color w:val="FF0000"/>
        </w:rPr>
      </w:pPr>
    </w:p>
    <w:p w:rsidR="00AD1E86" w:rsidRDefault="006D4499">
      <w:pPr>
        <w:jc w:val="right"/>
        <w:rPr>
          <w:color w:val="000000"/>
        </w:rPr>
      </w:pPr>
      <w:r>
        <w:rPr>
          <w:b/>
          <w:color w:val="000000"/>
          <w:sz w:val="22"/>
          <w:szCs w:val="22"/>
        </w:rPr>
        <w:t>Приложение 1</w:t>
      </w:r>
    </w:p>
    <w:p w:rsidR="00AD1E86" w:rsidRDefault="00AD1E86">
      <w:pPr>
        <w:jc w:val="center"/>
        <w:rPr>
          <w:b/>
          <w:color w:val="000000"/>
          <w:spacing w:val="-20"/>
          <w:sz w:val="22"/>
          <w:szCs w:val="22"/>
        </w:rPr>
      </w:pPr>
    </w:p>
    <w:p w:rsidR="00AD1E86" w:rsidRDefault="006D4499">
      <w:pPr>
        <w:jc w:val="center"/>
        <w:rPr>
          <w:color w:val="00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" behindDoc="0" locked="0" layoutInCell="0" allowOverlap="1" wp14:anchorId="73588E33">
                <wp:simplePos x="0" y="0"/>
                <wp:positionH relativeFrom="column">
                  <wp:posOffset>-119380</wp:posOffset>
                </wp:positionH>
                <wp:positionV relativeFrom="paragraph">
                  <wp:posOffset>753745</wp:posOffset>
                </wp:positionV>
                <wp:extent cx="6076950" cy="1802765"/>
                <wp:effectExtent l="0" t="0" r="0" b="0"/>
                <wp:wrapSquare wrapText="bothSides"/>
                <wp:docPr id="4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800" cy="1802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611" w:type="dxa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7"/>
                              <w:gridCol w:w="4251"/>
                              <w:gridCol w:w="2393"/>
                              <w:gridCol w:w="2430"/>
                            </w:tblGrid>
                            <w:tr w:rsidR="00AD1E86">
                              <w:tc>
                                <w:tcPr>
                                  <w:tcW w:w="53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center"/>
                                  </w:pPr>
                                  <w:r>
                                    <w:rPr>
                                      <w:spacing w:val="-20"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907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 xml:space="preserve">Доведение </w:t>
                                  </w: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>прогноза</w:t>
                                  </w: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Подразделение, организация, представитель администрации.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Ф.И.О.</w:t>
                                  </w:r>
                                </w:p>
                                <w:p w:rsidR="00AD1E86" w:rsidRDefault="006D4499">
                                  <w:pPr>
                                    <w:pStyle w:val="user5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телефон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Время/дата доведения прогноза</w:t>
                                  </w: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Глава  ГО, МО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ГИБДД  города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Управление ЖКХ города, муниципального образования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и. т.д.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D1E86"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6D4499">
                                  <w:pPr>
                                    <w:pStyle w:val="user5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D1E86" w:rsidRDefault="00AD1E86">
                                  <w:pPr>
                                    <w:pStyle w:val="user5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1E86" w:rsidRDefault="006D4499">
                            <w:pPr>
                              <w:pStyle w:val="user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6840" tIns="6840" rIns="6840" bIns="68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88E33" id="Врезка1" o:spid="_x0000_s1027" style="position:absolute;left:0;text-align:left;margin-left:-9.4pt;margin-top:59.35pt;width:478.5pt;height:141.95pt;z-index:2;visibility:visible;mso-wrap-style:square;mso-wrap-distance-left:0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" o:allowincell="f" filled="f" stroked="f" strokeweight="0">
                <v:textbox inset=".19mm,.19mm,.19mm,.19mm">
                  <w:txbxContent>
                    <w:tbl>
                      <w:tblPr>
                        <w:tblW w:w="9611" w:type="dxa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7"/>
                        <w:gridCol w:w="4251"/>
                        <w:gridCol w:w="2393"/>
                        <w:gridCol w:w="2430"/>
                      </w:tblGrid>
                      <w:tr w:rsidR="00AD1E86">
                        <w:tc>
                          <w:tcPr>
                            <w:tcW w:w="53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D1E86" w:rsidRDefault="006D4499">
                            <w:pPr>
                              <w:pStyle w:val="user5"/>
                              <w:jc w:val="center"/>
                            </w:pPr>
                            <w:r>
                              <w:rPr>
                                <w:spacing w:val="-20"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907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D1E86" w:rsidRDefault="006D4499">
                            <w:pPr>
                              <w:pStyle w:val="user5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  <w:t xml:space="preserve">Доведение 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>прогноза</w:t>
                            </w: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D1E86" w:rsidRDefault="006D4499">
                            <w:pPr>
                              <w:pStyle w:val="user5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Подразделение, организация, представитель администрации.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D1E86" w:rsidRDefault="006D4499">
                            <w:pPr>
                              <w:pStyle w:val="user5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Ф.И.О.</w:t>
                            </w:r>
                          </w:p>
                          <w:p w:rsidR="00AD1E86" w:rsidRDefault="006D4499">
                            <w:pPr>
                              <w:pStyle w:val="user5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телефон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D1E86" w:rsidRDefault="006D4499">
                            <w:pPr>
                              <w:pStyle w:val="user5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Время/дата доведения прогноза</w:t>
                            </w: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Глава  ГО, МО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ГИБДД  города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Управление ЖКХ города, муниципального образования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и. т.д.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AD1E86"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6D4499">
                            <w:pPr>
                              <w:pStyle w:val="user5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D1E86" w:rsidRDefault="00AD1E86">
                            <w:pPr>
                              <w:pStyle w:val="user5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:rsidR="00AD1E86" w:rsidRDefault="006D4499">
                      <w:pPr>
                        <w:pStyle w:val="user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proofErr w:type="gramStart"/>
      <w:r>
        <w:rPr>
          <w:b/>
          <w:color w:val="000000"/>
          <w:spacing w:val="-20"/>
        </w:rPr>
        <w:t>Отчет  о</w:t>
      </w:r>
      <w:proofErr w:type="gramEnd"/>
      <w:r>
        <w:rPr>
          <w:b/>
          <w:color w:val="000000"/>
          <w:spacing w:val="-20"/>
        </w:rPr>
        <w:t xml:space="preserve"> доведении </w:t>
      </w:r>
      <w:r>
        <w:rPr>
          <w:b/>
          <w:color w:val="000000"/>
          <w:spacing w:val="-20"/>
        </w:rPr>
        <w:t>информации до населения, руководителей муниципальных образований, дежурных служб,  организаций и предприятий.</w:t>
      </w:r>
    </w:p>
    <w:p w:rsidR="00AD1E86" w:rsidRDefault="00AD1E86">
      <w:pPr>
        <w:jc w:val="center"/>
        <w:rPr>
          <w:b/>
          <w:color w:val="000000"/>
          <w:spacing w:val="-20"/>
        </w:rPr>
      </w:pPr>
    </w:p>
    <w:p w:rsidR="00AD1E86" w:rsidRDefault="00AD1E86">
      <w:pPr>
        <w:jc w:val="center"/>
        <w:rPr>
          <w:b/>
          <w:color w:val="000000"/>
          <w:spacing w:val="-2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rPr>
          <w:color w:val="FF0000"/>
        </w:rPr>
      </w:pPr>
    </w:p>
    <w:p w:rsidR="00AD1E86" w:rsidRDefault="00AD1E86">
      <w:pPr>
        <w:tabs>
          <w:tab w:val="left" w:pos="1377"/>
        </w:tabs>
        <w:rPr>
          <w:color w:val="FF0000"/>
        </w:rPr>
      </w:pPr>
    </w:p>
    <w:sectPr w:rsidR="00AD1E86">
      <w:pgSz w:w="11906" w:h="16838"/>
      <w:pgMar w:top="993" w:right="567" w:bottom="851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B1F"/>
    <w:multiLevelType w:val="multilevel"/>
    <w:tmpl w:val="745423F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9E2666"/>
    <w:multiLevelType w:val="multilevel"/>
    <w:tmpl w:val="B0A2CE1A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30030D25"/>
    <w:multiLevelType w:val="multilevel"/>
    <w:tmpl w:val="DBAAC88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  <w:rPr>
        <w:b w:val="0"/>
        <w:bCs w:val="0"/>
      </w:rPr>
    </w:lvl>
  </w:abstractNum>
  <w:abstractNum w:abstractNumId="3" w15:restartNumberingAfterBreak="0">
    <w:nsid w:val="31885DCC"/>
    <w:multiLevelType w:val="multilevel"/>
    <w:tmpl w:val="39B89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92A391A"/>
    <w:multiLevelType w:val="multilevel"/>
    <w:tmpl w:val="984C2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5" w15:restartNumberingAfterBreak="0">
    <w:nsid w:val="41C725E4"/>
    <w:multiLevelType w:val="multilevel"/>
    <w:tmpl w:val="B6F6745E"/>
    <w:lvl w:ilvl="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601141"/>
    <w:multiLevelType w:val="multilevel"/>
    <w:tmpl w:val="32B6B9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7" w15:restartNumberingAfterBreak="0">
    <w:nsid w:val="694A0048"/>
    <w:multiLevelType w:val="multilevel"/>
    <w:tmpl w:val="0D944854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6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proofState w:spelling="clean" w:grammar="clean"/>
  <w:defaultTabStop w:val="708"/>
  <w:autoHyphenation/>
  <w:characterSpacingControl w:val="doNotCompress"/>
  <w:compat>
    <w:doNotBreakWrappedTables/>
    <w:compatSetting w:name="compatibilityMode" w:uri="http://schemas.microsoft.com/office/word" w:val="12"/>
  </w:compat>
  <w:rsids>
    <w:rsidRoot w:val="00AD1E86"/>
    <w:rsid w:val="001C18B3"/>
    <w:rsid w:val="006D4499"/>
    <w:rsid w:val="00A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60CBA-8BE9-4843-9823-8A6549D1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Noto Sans Devanagari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32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6z0">
    <w:name w:val="WW8Num6z0"/>
    <w:qFormat/>
    <w:rPr>
      <w:b w:val="0"/>
      <w:bCs w:val="0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10">
    <w:name w:val="Гиперссылка1"/>
    <w:qFormat/>
    <w:rPr>
      <w:color w:val="0000FF"/>
      <w:u w:val="single"/>
    </w:rPr>
  </w:style>
  <w:style w:type="character" w:customStyle="1" w:styleId="a3">
    <w:name w:val="Основной текст с отступом Знак"/>
    <w:qFormat/>
    <w:rPr>
      <w:sz w:val="24"/>
      <w:szCs w:val="24"/>
      <w:lang w:val="ru-RU"/>
    </w:rPr>
  </w:style>
  <w:style w:type="character" w:customStyle="1" w:styleId="60">
    <w:name w:val="Заголовок 6 Знак"/>
    <w:qFormat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4">
    <w:name w:val="Основной текст Знак"/>
    <w:qFormat/>
    <w:rPr>
      <w:bCs/>
      <w:sz w:val="28"/>
      <w:szCs w:val="28"/>
    </w:rPr>
  </w:style>
  <w:style w:type="character" w:customStyle="1" w:styleId="user">
    <w:name w:val="Символ нумерации (user)"/>
    <w:qFormat/>
    <w:rPr>
      <w:b w:val="0"/>
      <w:bCs w:val="0"/>
    </w:rPr>
  </w:style>
  <w:style w:type="character" w:styleId="a5">
    <w:name w:val="Hyperlink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styleId="a7">
    <w:name w:val="Body Text"/>
    <w:basedOn w:val="a"/>
    <w:pPr>
      <w:jc w:val="center"/>
    </w:pPr>
    <w:rPr>
      <w:bCs/>
      <w:sz w:val="28"/>
      <w:szCs w:val="28"/>
    </w:r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d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e">
    <w:name w:val="header"/>
    <w:basedOn w:val="a"/>
  </w:style>
  <w:style w:type="paragraph" w:styleId="af">
    <w:name w:val="footer"/>
    <w:basedOn w:val="a"/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af1">
    <w:name w:val="Знак Знак 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2">
    <w:name w:val="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3">
    <w:name w:val="Знак Знак Знак Знак Знак Знак"/>
    <w:basedOn w:val="a"/>
    <w:next w:val="1"/>
    <w:qFormat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5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styleId="af6">
    <w:name w:val="Body Text Indent"/>
    <w:basedOn w:val="a"/>
    <w:pPr>
      <w:spacing w:after="120"/>
      <w:ind w:left="283"/>
    </w:pPr>
  </w:style>
  <w:style w:type="paragraph" w:customStyle="1" w:styleId="110">
    <w:name w:val="Знак1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7">
    <w:name w:val="Block Text"/>
    <w:basedOn w:val="a"/>
    <w:qFormat/>
    <w:pPr>
      <w:widowControl w:val="0"/>
      <w:tabs>
        <w:tab w:val="left" w:pos="4962"/>
      </w:tabs>
      <w:ind w:left="462" w:right="230" w:firstLine="720"/>
      <w:jc w:val="both"/>
    </w:pPr>
    <w:rPr>
      <w:sz w:val="28"/>
      <w:szCs w:val="28"/>
    </w:r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user5">
    <w:name w:val="Содержимое врезки (user)"/>
    <w:basedOn w:val="a"/>
    <w:qFormat/>
  </w:style>
  <w:style w:type="paragraph" w:styleId="af8">
    <w:name w:val="List Paragraph"/>
    <w:basedOn w:val="a"/>
    <w:uiPriority w:val="34"/>
    <w:qFormat/>
    <w:rsid w:val="001F7AEF"/>
    <w:pPr>
      <w:ind w:left="720"/>
      <w:contextualSpacing/>
    </w:pPr>
  </w:style>
  <w:style w:type="paragraph" w:customStyle="1" w:styleId="af9">
    <w:name w:val="Содержимое врезки"/>
    <w:basedOn w:val="a"/>
    <w:qFormat/>
  </w:style>
  <w:style w:type="numbering" w:customStyle="1" w:styleId="afa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helpogo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D420-0ED1-40A0-95CB-D8E3498E3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</Pages>
  <Words>942</Words>
  <Characters>5372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</dc:creator>
  <dc:description/>
  <cp:lastModifiedBy/>
  <cp:revision>333</cp:revision>
  <cp:lastPrinted>2026-10-04T15:56:00Z</cp:lastPrinted>
  <dcterms:created xsi:type="dcterms:W3CDTF">2022-11-13T18:40:00Z</dcterms:created>
  <dcterms:modified xsi:type="dcterms:W3CDTF">2026-10-04T15:56:00Z</dcterms:modified>
  <dc:language>ru-RU</dc:language>
</cp:coreProperties>
</file>