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A9" w:rsidRDefault="001F296B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  <w:r>
        <w:rPr>
          <w:b/>
          <w:bCs/>
          <w:noProof/>
          <w:color w:val="FF0000"/>
          <w:sz w:val="28"/>
        </w:rPr>
        <mc:AlternateContent>
          <mc:Choice Requires="wps">
            <w:drawing>
              <wp:anchor distT="19050" distB="24130" distL="19050" distR="19050" simplePos="0" relativeHeight="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7A41A9" w:rsidRDefault="007A41A9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7A41A9" w:rsidRDefault="007A41A9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7A41A9" w:rsidRDefault="007A41A9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7A41A9" w:rsidRDefault="007A41A9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7A41A9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Default="001F296B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>ОПЕРАТИВНАЯ ИНФОРМАЦИЯ № 59</w:t>
      </w:r>
    </w:p>
    <w:p w:rsidR="007A41A9" w:rsidRDefault="001F296B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об угрозе возникновения чрезвычайных ситуаций</w:t>
      </w:r>
    </w:p>
    <w:p w:rsidR="007A41A9" w:rsidRDefault="001F296B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7A41A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7A41A9" w:rsidRDefault="001F296B">
            <w:pPr>
              <w:widowControl w:val="0"/>
              <w:suppressLineNumber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7A41A9" w:rsidRDefault="007A41A9">
      <w:pPr>
        <w:suppressLineNumber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Default="001F296B">
      <w:pPr>
        <w:suppressLineNumbers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г. Челябинск </w:t>
      </w:r>
    </w:p>
    <w:p w:rsidR="007A41A9" w:rsidRDefault="001F296B">
      <w:pPr>
        <w:suppressLineNumbers/>
        <w:jc w:val="center"/>
      </w:pPr>
      <w:r>
        <w:rPr>
          <w:rFonts w:ascii="Liberation Serif" w:hAnsi="Liberation Serif" w:cs="Liberation Serif"/>
          <w:bCs/>
          <w:sz w:val="28"/>
          <w:szCs w:val="28"/>
        </w:rPr>
        <w:t>2024 г.</w:t>
      </w:r>
      <w:r>
        <w:br w:type="page"/>
      </w:r>
    </w:p>
    <w:p w:rsidR="007A41A9" w:rsidRDefault="007A41A9">
      <w:pPr>
        <w:ind w:firstLine="708"/>
        <w:jc w:val="both"/>
        <w:rPr>
          <w:b/>
          <w:sz w:val="28"/>
          <w:szCs w:val="28"/>
        </w:rPr>
      </w:pPr>
    </w:p>
    <w:p w:rsidR="007A41A9" w:rsidRDefault="001F296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данным прогностической модели </w:t>
      </w:r>
      <w:proofErr w:type="gramStart"/>
      <w:r>
        <w:rPr>
          <w:b/>
          <w:bCs/>
          <w:sz w:val="28"/>
          <w:szCs w:val="28"/>
        </w:rPr>
        <w:t>ПЛ-АВ</w:t>
      </w:r>
      <w:proofErr w:type="gramEnd"/>
      <w:r>
        <w:rPr>
          <w:b/>
          <w:bCs/>
          <w:sz w:val="28"/>
          <w:szCs w:val="28"/>
        </w:rPr>
        <w:t xml:space="preserve"> на 5 суток Гидрометцентра России (https://meteoinfo.ru/plav-forc-rus1) по всей территории Челябинской области с 25 по 2</w:t>
      </w:r>
      <w:r w:rsidR="0062539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июля ожидается прохождение циклона</w:t>
      </w:r>
      <w:r>
        <w:rPr>
          <w:b/>
          <w:bCs/>
          <w:sz w:val="28"/>
          <w:szCs w:val="28"/>
        </w:rPr>
        <w:t xml:space="preserve"> с выпадением очень сильных дождей и сильных ливней. Ожидается суммарное выпадение от 45 до 170 мм осадков</w:t>
      </w:r>
      <w:r w:rsidR="00625395">
        <w:rPr>
          <w:b/>
          <w:bCs/>
          <w:sz w:val="28"/>
          <w:szCs w:val="28"/>
        </w:rPr>
        <w:t xml:space="preserve"> </w:t>
      </w:r>
      <w:r w:rsidR="00625395" w:rsidRPr="00625395">
        <w:rPr>
          <w:b/>
          <w:bCs/>
          <w:sz w:val="28"/>
          <w:szCs w:val="28"/>
        </w:rPr>
        <w:t>(</w:t>
      </w:r>
      <w:r w:rsidR="00625395">
        <w:rPr>
          <w:b/>
          <w:bCs/>
          <w:sz w:val="28"/>
          <w:szCs w:val="28"/>
        </w:rPr>
        <w:t>центральные и южные районы – 170 мм, западные районы - 80 мм, восточные районы – 70 мм, северные районы – 65 мм</w:t>
      </w:r>
      <w:r w:rsidR="00625395" w:rsidRPr="00625395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. </w:t>
      </w:r>
    </w:p>
    <w:p w:rsidR="007A41A9" w:rsidRDefault="001F296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связи с очень сильными дождями и сильными ливнями с 25 по 2</w:t>
      </w:r>
      <w:r w:rsidR="0062539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июля повышается вероятность возникновения ЧС, обусловленных авариями на объектах и л</w:t>
      </w:r>
      <w:r>
        <w:rPr>
          <w:bCs/>
          <w:sz w:val="28"/>
          <w:szCs w:val="28"/>
        </w:rPr>
        <w:t>иниях энергосистем. Прогнозируется увеличение количества ДТП. В районах выпадения очень сильных дождей возможны резкие подъемы уровней воды на отдельных участках рек, интенсивный приток воды в пруды и водохранилища, подтопление низкой местности в населенны</w:t>
      </w:r>
      <w:r>
        <w:rPr>
          <w:bCs/>
          <w:sz w:val="28"/>
          <w:szCs w:val="28"/>
        </w:rPr>
        <w:t>х пунктах.</w:t>
      </w:r>
    </w:p>
    <w:p w:rsidR="007A41A9" w:rsidRDefault="007A41A9">
      <w:pPr>
        <w:ind w:firstLine="709"/>
        <w:jc w:val="center"/>
        <w:rPr>
          <w:b/>
          <w:sz w:val="28"/>
          <w:szCs w:val="28"/>
        </w:rPr>
      </w:pPr>
    </w:p>
    <w:p w:rsidR="007A41A9" w:rsidRDefault="001F296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Рекомендуется:</w:t>
      </w:r>
    </w:p>
    <w:p w:rsidR="007A41A9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Органам местного самоуправления</w:t>
      </w:r>
      <w:r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подтверждения метеорологических я</w:t>
      </w:r>
      <w:r>
        <w:rPr>
          <w:sz w:val="28"/>
          <w:szCs w:val="28"/>
        </w:rPr>
        <w:t xml:space="preserve">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 насе</w:t>
      </w:r>
      <w:r>
        <w:rPr>
          <w:sz w:val="28"/>
          <w:szCs w:val="28"/>
        </w:rPr>
        <w:t>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</w:t>
      </w:r>
      <w:r>
        <w:rPr>
          <w:sz w:val="28"/>
          <w:szCs w:val="28"/>
        </w:rPr>
        <w:t>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</w:t>
      </w:r>
      <w:r>
        <w:rPr>
          <w:sz w:val="28"/>
          <w:szCs w:val="28"/>
        </w:rPr>
        <w:t>вать взаимодействие со службами МВД, ЖКХ, дорожного хозяйства, энергетики, по обмену информацией и совместным действиям;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</w:t>
      </w:r>
      <w:r>
        <w:rPr>
          <w:sz w:val="28"/>
          <w:szCs w:val="28"/>
        </w:rPr>
        <w:t>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>
        <w:rPr>
          <w:sz w:val="28"/>
          <w:szCs w:val="28"/>
        </w:rPr>
        <w:t>разбронирования</w:t>
      </w:r>
      <w:proofErr w:type="spellEnd"/>
      <w:r>
        <w:rPr>
          <w:sz w:val="28"/>
          <w:szCs w:val="28"/>
        </w:rPr>
        <w:t xml:space="preserve"> резервов;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подготовку расчетов по транспортному обеспечению эвакуации при чрезвычайной </w:t>
      </w:r>
      <w:r>
        <w:rPr>
          <w:sz w:val="28"/>
          <w:szCs w:val="28"/>
        </w:rPr>
        <w:t>ситуации и планы по первоочередному жизнеобеспечению населения;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систем оповещения населения;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мониторинг систем и объ</w:t>
      </w:r>
      <w:r>
        <w:rPr>
          <w:sz w:val="28"/>
          <w:szCs w:val="28"/>
        </w:rPr>
        <w:t>ектов жизнеобеспечения населения (водоснабжение, энергоснабжение, канализационные сети и т.д.);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</w:t>
      </w:r>
      <w:r>
        <w:rPr>
          <w:bCs/>
          <w:kern w:val="2"/>
          <w:sz w:val="28"/>
          <w:szCs w:val="28"/>
        </w:rPr>
        <w:t>адиционного отдыха людей, кемпинга и стихийных палаточных лагерей на наличие угроз жизни и здоровью людей;</w:t>
      </w:r>
    </w:p>
    <w:p w:rsidR="007A41A9" w:rsidRDefault="001F29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</w:t>
      </w:r>
      <w:r>
        <w:rPr>
          <w:sz w:val="28"/>
          <w:szCs w:val="28"/>
        </w:rPr>
        <w:t>ажиров на дорогах федерального, регионального и муниципального значения;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расчистку систем ливневых канализаций, </w:t>
      </w:r>
      <w:proofErr w:type="spellStart"/>
      <w:r>
        <w:rPr>
          <w:sz w:val="28"/>
          <w:szCs w:val="28"/>
        </w:rPr>
        <w:t>дождеп</w:t>
      </w:r>
      <w:r>
        <w:rPr>
          <w:sz w:val="28"/>
          <w:szCs w:val="28"/>
        </w:rPr>
        <w:t>риемных</w:t>
      </w:r>
      <w:proofErr w:type="spellEnd"/>
      <w:r>
        <w:rPr>
          <w:sz w:val="28"/>
          <w:szCs w:val="28"/>
        </w:rPr>
        <w:t xml:space="preserve"> коллекторов и колодцев, дренажных дорожных труб, водопропускных и водоотводных каналов, водопропускных труб и туннелей, водостоков и водоспусков вод в реки, санитарную очистку на территориях;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восстановление пропускной способности русел </w:t>
      </w:r>
      <w:r>
        <w:rPr>
          <w:sz w:val="28"/>
          <w:szCs w:val="28"/>
        </w:rPr>
        <w:t xml:space="preserve">рек в соответствии с постановлением Правительства Российской Федерации </w:t>
      </w:r>
      <w:r>
        <w:rPr>
          <w:sz w:val="28"/>
          <w:szCs w:val="28"/>
        </w:rPr>
        <w:t>от 31.05.2024 № 732 «Об утверждении Правил осуществления деятельности по восстановлению пропускной способности русел рек, использования донного грунта при угрозе возникновения чрезвыча</w:t>
      </w:r>
      <w:r>
        <w:rPr>
          <w:sz w:val="28"/>
          <w:szCs w:val="28"/>
        </w:rPr>
        <w:t>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ситуаций»;</w:t>
      </w:r>
    </w:p>
    <w:p w:rsidR="007A41A9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</w:t>
      </w:r>
      <w:r>
        <w:rPr>
          <w:sz w:val="28"/>
          <w:szCs w:val="28"/>
        </w:rPr>
        <w:t>ролю гидрологической обстановки и своевременной откачке дождевых вод из пониженных участков местности;</w:t>
      </w:r>
    </w:p>
    <w:p w:rsidR="007A41A9" w:rsidRDefault="001F29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7A41A9" w:rsidRDefault="001F29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уточнение показателей работы гидротехнических сооружений (уровень воды в</w:t>
      </w:r>
      <w:r>
        <w:rPr>
          <w:sz w:val="28"/>
          <w:szCs w:val="28"/>
        </w:rPr>
        <w:t>ерхнего бьефа в метрах по балтийской системе, объем водохранилища, % наполнения водохранилища и объем сброса в нижний бьеф);</w:t>
      </w:r>
    </w:p>
    <w:p w:rsidR="007A41A9" w:rsidRDefault="001F29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</w:t>
      </w:r>
      <w:r>
        <w:rPr>
          <w:sz w:val="28"/>
          <w:szCs w:val="28"/>
        </w:rPr>
        <w:t>ований по наблюдению за складывающейся обстановкой на гидрологических постах Росгидромета;</w:t>
      </w:r>
    </w:p>
    <w:p w:rsidR="007A41A9" w:rsidRDefault="001F29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</w:t>
      </w:r>
      <w:r>
        <w:rPr>
          <w:sz w:val="28"/>
          <w:szCs w:val="28"/>
        </w:rPr>
        <w:t>анов местного самоуправления;</w:t>
      </w:r>
    </w:p>
    <w:p w:rsidR="007A41A9" w:rsidRDefault="001F296B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</w:t>
      </w:r>
      <w:r>
        <w:rPr>
          <w:b/>
          <w:sz w:val="28"/>
          <w:szCs w:val="28"/>
          <w:u w:val="single"/>
        </w:rPr>
        <w:t>шениях по реагированию на угрозу возникновения чрезвычайной ситуации)</w:t>
      </w:r>
      <w:r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18.00 часов 23.07.2024 г. на электронный адрес </w:t>
      </w:r>
      <w:r>
        <w:rPr>
          <w:b/>
          <w:sz w:val="28"/>
          <w:szCs w:val="28"/>
        </w:rPr>
        <w:t>pred4s@74.mchs.gov.ru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темой письма «ОИ №59 наименование муниципального образования».</w:t>
      </w:r>
    </w:p>
    <w:p w:rsidR="007A41A9" w:rsidRDefault="007A41A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7A41A9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Главному управлению Министерства внутренних дел Российской Федерации по Челябинской области </w:t>
      </w:r>
      <w:r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</w:t>
      </w:r>
      <w:r>
        <w:rPr>
          <w:sz w:val="28"/>
          <w:szCs w:val="28"/>
        </w:rPr>
        <w:t>гах федерального, муниципального и местного значения.</w:t>
      </w:r>
    </w:p>
    <w:p w:rsidR="007A41A9" w:rsidRDefault="007A41A9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7A41A9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</w:t>
      </w:r>
      <w:proofErr w:type="spellStart"/>
      <w:r>
        <w:rPr>
          <w:b/>
          <w:sz w:val="28"/>
          <w:szCs w:val="28"/>
        </w:rPr>
        <w:t>Россети</w:t>
      </w:r>
      <w:proofErr w:type="spellEnd"/>
      <w:r>
        <w:rPr>
          <w:b/>
          <w:sz w:val="28"/>
          <w:szCs w:val="28"/>
        </w:rPr>
        <w:t xml:space="preserve"> Урал» - «Челябэнерго»:</w:t>
      </w:r>
    </w:p>
    <w:p w:rsidR="007A41A9" w:rsidRDefault="001F296B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7A41A9" w:rsidRDefault="001F296B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7A41A9" w:rsidRDefault="001F296B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7A41A9" w:rsidRDefault="007A41A9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7A41A9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ФКУ </w:t>
      </w:r>
      <w:proofErr w:type="spellStart"/>
      <w:r>
        <w:rPr>
          <w:b/>
          <w:sz w:val="28"/>
          <w:szCs w:val="28"/>
        </w:rPr>
        <w:t>Упрдор</w:t>
      </w:r>
      <w:proofErr w:type="spellEnd"/>
      <w:r>
        <w:rPr>
          <w:b/>
          <w:sz w:val="28"/>
          <w:szCs w:val="28"/>
        </w:rPr>
        <w:t xml:space="preserve"> «Южный Урал» и Министерству д</w:t>
      </w:r>
      <w:r>
        <w:rPr>
          <w:b/>
          <w:sz w:val="28"/>
          <w:szCs w:val="28"/>
        </w:rPr>
        <w:t>орожного хозяйства Челябинской области:</w:t>
      </w:r>
    </w:p>
    <w:p w:rsidR="007A41A9" w:rsidRDefault="001F296B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7A41A9" w:rsidRDefault="001F296B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7A41A9" w:rsidRDefault="001F296B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обеспечению беспрепя</w:t>
      </w:r>
      <w:r>
        <w:rPr>
          <w:sz w:val="28"/>
          <w:szCs w:val="28"/>
        </w:rPr>
        <w:t>тственного проезда по федеральным автомобильным дорогам и предупреждению возникновения чрезвычайных ситуаций;</w:t>
      </w:r>
    </w:p>
    <w:p w:rsidR="007A41A9" w:rsidRDefault="007A41A9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7A41A9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p w:rsidR="007A41A9" w:rsidRDefault="007A41A9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7A41A9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 ФОИВ, ОИВ Челябинской области и иным обществам (организациям)</w:t>
      </w:r>
      <w:r>
        <w:rPr>
          <w:sz w:val="28"/>
          <w:szCs w:val="28"/>
        </w:rPr>
        <w:t>, согласно приложения № 2, проинформировать Главное управление МЧС России по Ч</w:t>
      </w:r>
      <w:r>
        <w:rPr>
          <w:sz w:val="28"/>
          <w:szCs w:val="28"/>
        </w:rPr>
        <w:t xml:space="preserve">елябинской области о принятых мерах по реагированию на прогноз возникновения чрезвычайных ситуаций, через орган повседневного управления до 18.00 часов 23.07.2024 г. (при отсутствии органа повседневного управления в кратчайшие сроки) на электронный адрес 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red4s@74.mchs.gov.ru</w:t>
      </w:r>
      <w:r>
        <w:rPr>
          <w:sz w:val="28"/>
          <w:szCs w:val="28"/>
        </w:rPr>
        <w:t xml:space="preserve"> с темой письма «ОИ №59 краткое наименование органа (организации)».</w:t>
      </w:r>
    </w:p>
    <w:p w:rsidR="007A41A9" w:rsidRDefault="007A41A9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7A41A9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7A41A9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информац</w:t>
      </w:r>
      <w:r>
        <w:rPr>
          <w:sz w:val="28"/>
          <w:szCs w:val="28"/>
        </w:rPr>
        <w:t>ию о неблагоприятном метеорологическом прогнозе до туристических групп;</w:t>
      </w:r>
    </w:p>
    <w:p w:rsidR="007A41A9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7A41A9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7A41A9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>информирование водителей средствами КВ радиостанций;</w:t>
      </w:r>
    </w:p>
    <w:p w:rsidR="007A41A9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воды из пониженных участков местности;</w:t>
      </w:r>
    </w:p>
    <w:p w:rsidR="007A41A9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мониторинг за состоянием движения на автомобильных дорогах с использованием открытых информационных ресурсов;</w:t>
      </w:r>
    </w:p>
    <w:p w:rsidR="007A41A9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</w:t>
      </w:r>
      <w:r>
        <w:rPr>
          <w:sz w:val="28"/>
          <w:szCs w:val="28"/>
        </w:rPr>
        <w:t>ального, муниципального и местного значения.</w:t>
      </w:r>
    </w:p>
    <w:p w:rsidR="007A41A9" w:rsidRDefault="007A41A9">
      <w:pPr>
        <w:rPr>
          <w:b/>
          <w:sz w:val="28"/>
          <w:szCs w:val="22"/>
        </w:rPr>
      </w:pPr>
    </w:p>
    <w:p w:rsidR="007A41A9" w:rsidRDefault="007A41A9">
      <w:pPr>
        <w:rPr>
          <w:b/>
          <w:sz w:val="28"/>
          <w:szCs w:val="22"/>
        </w:rPr>
      </w:pPr>
      <w:bookmarkStart w:id="0" w:name="_GoBack"/>
      <w:bookmarkEnd w:id="0"/>
    </w:p>
    <w:p w:rsidR="007A41A9" w:rsidRDefault="007A41A9">
      <w:pPr>
        <w:rPr>
          <w:b/>
          <w:sz w:val="28"/>
          <w:szCs w:val="22"/>
        </w:rPr>
      </w:pPr>
    </w:p>
    <w:p w:rsidR="007A41A9" w:rsidRDefault="001F296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7A41A9" w:rsidRDefault="001F296B">
      <w:pPr>
        <w:rPr>
          <w:sz w:val="28"/>
          <w:szCs w:val="28"/>
        </w:rPr>
      </w:pPr>
      <w:r>
        <w:rPr>
          <w:sz w:val="28"/>
          <w:szCs w:val="28"/>
        </w:rPr>
        <w:t xml:space="preserve">ЦУКС Главного управления МЧС России </w:t>
      </w:r>
    </w:p>
    <w:p w:rsidR="007A41A9" w:rsidRDefault="001F296B">
      <w:pPr>
        <w:rPr>
          <w:sz w:val="28"/>
          <w:szCs w:val="28"/>
        </w:rPr>
      </w:pPr>
      <w:r>
        <w:rPr>
          <w:sz w:val="28"/>
          <w:szCs w:val="28"/>
        </w:rPr>
        <w:t>по Челябинской области</w:t>
      </w:r>
    </w:p>
    <w:p w:rsidR="007A41A9" w:rsidRDefault="001F296B">
      <w:pPr>
        <w:rPr>
          <w:sz w:val="28"/>
          <w:szCs w:val="28"/>
        </w:rPr>
      </w:pPr>
      <w:r>
        <w:rPr>
          <w:sz w:val="28"/>
          <w:szCs w:val="28"/>
        </w:rPr>
        <w:t>(старший оперативный дежурный)</w:t>
      </w:r>
    </w:p>
    <w:p w:rsidR="007A41A9" w:rsidRDefault="001F296B">
      <w:pPr>
        <w:rPr>
          <w:sz w:val="28"/>
          <w:szCs w:val="28"/>
        </w:rPr>
      </w:pPr>
      <w:r>
        <w:rPr>
          <w:sz w:val="28"/>
          <w:szCs w:val="28"/>
        </w:rPr>
        <w:t xml:space="preserve">подполковник внутренней службы </w:t>
      </w:r>
      <w:r>
        <w:rPr>
          <w:sz w:val="28"/>
          <w:szCs w:val="28"/>
        </w:rPr>
        <w:tab/>
        <w:t xml:space="preserve">                     </w:t>
      </w:r>
      <w:r w:rsidR="0062539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п/п</w:t>
      </w:r>
      <w:r>
        <w:rPr>
          <w:sz w:val="28"/>
          <w:szCs w:val="28"/>
        </w:rPr>
        <w:t xml:space="preserve">                    К.Б. Баб</w:t>
      </w:r>
      <w:r>
        <w:rPr>
          <w:sz w:val="28"/>
          <w:szCs w:val="28"/>
        </w:rPr>
        <w:t>кин</w:t>
      </w: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7A41A9" w:rsidRDefault="007A41A9">
      <w:pPr>
        <w:rPr>
          <w:color w:val="FF0000"/>
          <w:sz w:val="28"/>
          <w:szCs w:val="28"/>
        </w:rPr>
      </w:pPr>
    </w:p>
    <w:p w:rsidR="00FD4BFD" w:rsidRDefault="00FD4BFD">
      <w:pPr>
        <w:rPr>
          <w:color w:val="FF0000"/>
          <w:sz w:val="28"/>
          <w:szCs w:val="28"/>
        </w:rPr>
      </w:pPr>
    </w:p>
    <w:p w:rsidR="00FD4BFD" w:rsidRPr="00625395" w:rsidRDefault="00FD4BFD">
      <w:pPr>
        <w:rPr>
          <w:color w:val="FF0000"/>
          <w:sz w:val="28"/>
          <w:szCs w:val="28"/>
        </w:rPr>
      </w:pPr>
    </w:p>
    <w:p w:rsidR="00625395" w:rsidRDefault="00625395">
      <w:pPr>
        <w:jc w:val="right"/>
        <w:rPr>
          <w:b/>
          <w:sz w:val="22"/>
          <w:szCs w:val="22"/>
        </w:rPr>
      </w:pPr>
    </w:p>
    <w:p w:rsidR="00625395" w:rsidRDefault="00625395">
      <w:pPr>
        <w:jc w:val="right"/>
        <w:rPr>
          <w:b/>
          <w:sz w:val="22"/>
          <w:szCs w:val="22"/>
        </w:rPr>
      </w:pPr>
    </w:p>
    <w:p w:rsidR="00625395" w:rsidRDefault="00625395">
      <w:pPr>
        <w:jc w:val="right"/>
        <w:rPr>
          <w:b/>
          <w:sz w:val="22"/>
          <w:szCs w:val="22"/>
        </w:rPr>
      </w:pPr>
    </w:p>
    <w:p w:rsidR="00625395" w:rsidRDefault="00625395">
      <w:pPr>
        <w:jc w:val="right"/>
        <w:rPr>
          <w:b/>
          <w:sz w:val="22"/>
          <w:szCs w:val="22"/>
        </w:rPr>
      </w:pPr>
    </w:p>
    <w:p w:rsidR="00625395" w:rsidRDefault="00625395">
      <w:pPr>
        <w:jc w:val="right"/>
        <w:rPr>
          <w:b/>
          <w:sz w:val="22"/>
          <w:szCs w:val="22"/>
        </w:rPr>
      </w:pPr>
    </w:p>
    <w:p w:rsidR="00625395" w:rsidRDefault="00625395">
      <w:pPr>
        <w:jc w:val="right"/>
        <w:rPr>
          <w:b/>
          <w:sz w:val="22"/>
          <w:szCs w:val="22"/>
        </w:rPr>
      </w:pPr>
    </w:p>
    <w:p w:rsidR="007A41A9" w:rsidRDefault="001F296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1</w:t>
      </w:r>
    </w:p>
    <w:p w:rsidR="007A41A9" w:rsidRDefault="007A41A9">
      <w:pPr>
        <w:jc w:val="center"/>
        <w:rPr>
          <w:b/>
          <w:spacing w:val="-20"/>
        </w:rPr>
      </w:pPr>
    </w:p>
    <w:p w:rsidR="007A41A9" w:rsidRDefault="001F296B">
      <w:pPr>
        <w:jc w:val="center"/>
        <w:rPr>
          <w:b/>
          <w:spacing w:val="-20"/>
        </w:rPr>
      </w:pPr>
      <w:r>
        <w:rPr>
          <w:b/>
          <w:spacing w:val="-20"/>
        </w:rPr>
        <w:t xml:space="preserve">Отчет </w:t>
      </w:r>
    </w:p>
    <w:p w:rsidR="007A41A9" w:rsidRDefault="001F296B">
      <w:pPr>
        <w:jc w:val="center"/>
        <w:rPr>
          <w:b/>
          <w:spacing w:val="-20"/>
        </w:rPr>
      </w:pPr>
      <w:r>
        <w:rPr>
          <w:b/>
          <w:spacing w:val="-20"/>
        </w:rPr>
        <w:t xml:space="preserve"> о доведении информации до населения, руководителей муниципальных образований, </w:t>
      </w:r>
    </w:p>
    <w:p w:rsidR="007A41A9" w:rsidRDefault="001F296B">
      <w:pPr>
        <w:jc w:val="center"/>
        <w:rPr>
          <w:spacing w:val="-20"/>
        </w:rPr>
      </w:pPr>
      <w:r>
        <w:rPr>
          <w:b/>
          <w:spacing w:val="-20"/>
        </w:rPr>
        <w:t xml:space="preserve"> дежурных служб, организаций и предприятий</w:t>
      </w:r>
      <w:r>
        <w:rPr>
          <w:spacing w:val="-20"/>
        </w:rPr>
        <w:t>.</w:t>
      </w:r>
    </w:p>
    <w:p w:rsidR="007A41A9" w:rsidRDefault="007A41A9">
      <w:pPr>
        <w:jc w:val="center"/>
        <w:rPr>
          <w:spacing w:val="-20"/>
        </w:rPr>
      </w:pPr>
    </w:p>
    <w:p w:rsidR="007A41A9" w:rsidRDefault="007A41A9">
      <w:pPr>
        <w:widowControl w:val="0"/>
        <w:jc w:val="center"/>
        <w:rPr>
          <w:b/>
          <w:sz w:val="28"/>
          <w:szCs w:val="28"/>
        </w:rPr>
      </w:pPr>
    </w:p>
    <w:p w:rsidR="007A41A9" w:rsidRDefault="007A41A9">
      <w:pPr>
        <w:rPr>
          <w:sz w:val="16"/>
          <w:szCs w:val="16"/>
        </w:rPr>
      </w:pPr>
    </w:p>
    <w:tbl>
      <w:tblPr>
        <w:tblpPr w:leftFromText="180" w:rightFromText="180" w:vertAnchor="page" w:horzAnchor="margin" w:tblpY="3220"/>
        <w:tblW w:w="9571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2393"/>
        <w:gridCol w:w="2392"/>
      </w:tblGrid>
      <w:tr w:rsidR="007A41A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Default="001F296B">
            <w:pPr>
              <w:widowControl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№ п/п</w:t>
            </w:r>
          </w:p>
        </w:tc>
        <w:tc>
          <w:tcPr>
            <w:tcW w:w="9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Default="001F296B">
            <w:pPr>
              <w:widowControl w:val="0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Доведение прогноза</w:t>
            </w:r>
          </w:p>
        </w:tc>
      </w:tr>
      <w:tr w:rsidR="007A41A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Default="007A41A9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Default="001F296B">
            <w:pPr>
              <w:widowControl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Default="001F296B">
            <w:pPr>
              <w:widowControl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Ф.И.О.</w:t>
            </w:r>
          </w:p>
          <w:p w:rsidR="007A41A9" w:rsidRDefault="001F296B">
            <w:pPr>
              <w:widowControl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телефон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Default="001F296B">
            <w:pPr>
              <w:widowControl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Время/дата доведения прогноза</w:t>
            </w:r>
          </w:p>
        </w:tc>
      </w:tr>
      <w:tr w:rsidR="007A41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1F296B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1F296B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  <w:tr w:rsidR="007A41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1F296B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1F296B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</w:rPr>
              <w:t>ГИБДД  города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  <w:tr w:rsidR="007A41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1F296B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1F296B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  <w:tr w:rsidR="007A41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1F296B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1F296B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</w:rPr>
              <w:t>и.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  <w:tr w:rsidR="007A41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1F296B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  <w:tr w:rsidR="007A41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1F296B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</w:tbl>
    <w:p w:rsidR="007A41A9" w:rsidRDefault="007A41A9">
      <w:pPr>
        <w:jc w:val="right"/>
        <w:rPr>
          <w:b/>
          <w:sz w:val="22"/>
          <w:szCs w:val="22"/>
        </w:rPr>
      </w:pPr>
    </w:p>
    <w:sectPr w:rsidR="007A41A9" w:rsidSect="00625395">
      <w:pgSz w:w="11906" w:h="16838"/>
      <w:pgMar w:top="709" w:right="567" w:bottom="99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667"/>
    <w:multiLevelType w:val="multilevel"/>
    <w:tmpl w:val="2B5E2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 w15:restartNumberingAfterBreak="0">
    <w:nsid w:val="1C3C4E16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06682F"/>
    <w:multiLevelType w:val="multilevel"/>
    <w:tmpl w:val="4334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3A3C5C1D"/>
    <w:multiLevelType w:val="multilevel"/>
    <w:tmpl w:val="28FCC33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4" w15:restartNumberingAfterBreak="0">
    <w:nsid w:val="553F103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B4266A6"/>
    <w:multiLevelType w:val="multilevel"/>
    <w:tmpl w:val="82F09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C55215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A9"/>
    <w:rsid w:val="001F296B"/>
    <w:rsid w:val="00625395"/>
    <w:rsid w:val="007A41A9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A914"/>
  <w15:docId w15:val="{C3084498-3591-4E0D-9C7A-E5699825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5704"/>
    <w:rPr>
      <w:color w:val="0000FF"/>
      <w:u w:val="single"/>
    </w:rPr>
  </w:style>
  <w:style w:type="character" w:customStyle="1" w:styleId="a4">
    <w:name w:val="Основной текст с отступом Знак"/>
    <w:link w:val="a5"/>
    <w:qFormat/>
    <w:rsid w:val="00671232"/>
    <w:rPr>
      <w:sz w:val="24"/>
      <w:szCs w:val="24"/>
      <w:lang w:val="x-none" w:eastAsia="x-none"/>
    </w:rPr>
  </w:style>
  <w:style w:type="character" w:customStyle="1" w:styleId="60">
    <w:name w:val="Заголовок 6 Знак"/>
    <w:link w:val="6"/>
    <w:uiPriority w:val="9"/>
    <w:semiHidden/>
    <w:qFormat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6">
    <w:name w:val="Основной текст Знак"/>
    <w:link w:val="a7"/>
    <w:qFormat/>
    <w:rsid w:val="000E240B"/>
    <w:rPr>
      <w:bCs/>
      <w:sz w:val="28"/>
      <w:szCs w:val="28"/>
    </w:rPr>
  </w:style>
  <w:style w:type="character" w:customStyle="1" w:styleId="a8">
    <w:name w:val="Символ нумерации"/>
    <w:qFormat/>
    <w:rPr>
      <w:sz w:val="28"/>
      <w:szCs w:val="28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7">
    <w:name w:val="Body Text"/>
    <w:basedOn w:val="a"/>
    <w:link w:val="a6"/>
    <w:rsid w:val="00FD513C"/>
    <w:pPr>
      <w:jc w:val="center"/>
    </w:pPr>
    <w:rPr>
      <w:bCs/>
      <w:sz w:val="28"/>
      <w:szCs w:val="28"/>
    </w:rPr>
  </w:style>
  <w:style w:type="paragraph" w:styleId="aa">
    <w:name w:val="List"/>
    <w:basedOn w:val="a7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8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qFormat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523970"/>
    <w:pPr>
      <w:spacing w:after="120"/>
    </w:pPr>
    <w:rPr>
      <w:sz w:val="16"/>
      <w:szCs w:val="16"/>
    </w:rPr>
  </w:style>
  <w:style w:type="paragraph" w:customStyle="1" w:styleId="af1">
    <w:name w:val="Знак Знак Знак Знак Знак Знак Знак Знак Знак"/>
    <w:basedOn w:val="a"/>
    <w:qFormat/>
    <w:rsid w:val="0052397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"/>
    <w:basedOn w:val="a"/>
    <w:qFormat/>
    <w:rsid w:val="005E637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 Знак Знак"/>
    <w:basedOn w:val="a"/>
    <w:next w:val="1"/>
    <w:qFormat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qFormat/>
    <w:rsid w:val="005C3258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"/>
    <w:basedOn w:val="a"/>
    <w:qFormat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4"/>
    <w:rsid w:val="00671232"/>
    <w:pPr>
      <w:spacing w:after="120"/>
      <w:ind w:left="283"/>
    </w:pPr>
    <w:rPr>
      <w:lang w:val="x-none" w:eastAsia="x-none"/>
    </w:rPr>
  </w:style>
  <w:style w:type="paragraph" w:customStyle="1" w:styleId="11">
    <w:name w:val="Знак11"/>
    <w:basedOn w:val="a"/>
    <w:qFormat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lock Text"/>
    <w:basedOn w:val="a"/>
    <w:qFormat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6B2468"/>
    <w:pPr>
      <w:ind w:left="720"/>
      <w:contextualSpacing/>
    </w:pPr>
  </w:style>
  <w:style w:type="table" w:styleId="af8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99E4-5391-4486-9766-9654A1E6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Тишкин Сергей Николаевич</cp:lastModifiedBy>
  <cp:revision>20</cp:revision>
  <cp:lastPrinted>2024-07-23T10:41:00Z</cp:lastPrinted>
  <dcterms:created xsi:type="dcterms:W3CDTF">2024-04-30T09:01:00Z</dcterms:created>
  <dcterms:modified xsi:type="dcterms:W3CDTF">2024-07-23T10:41:00Z</dcterms:modified>
  <dc:language>ru-RU</dc:language>
</cp:coreProperties>
</file>