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689F" w:rsidRDefault="00F52AC3">
      <w:pPr>
        <w:suppressLineNumbers/>
        <w:ind w:right="333" w:firstLine="567"/>
        <w:jc w:val="center"/>
        <w:rPr>
          <w:b/>
          <w:bCs/>
          <w:color w:val="FF0000"/>
          <w:sz w:val="28"/>
        </w:rPr>
      </w:pPr>
      <w:r>
        <w:rPr>
          <w:b/>
          <w:bCs/>
          <w:noProof/>
          <w:color w:val="FF0000"/>
          <w:sz w:val="28"/>
        </w:rPr>
        <mc:AlternateContent>
          <mc:Choice Requires="wps">
            <w:drawing>
              <wp:anchor distT="28575" distB="28575" distL="28575" distR="28575" simplePos="0" relativeHeight="2" behindDoc="0" locked="0" layoutInCell="1" allowOverlap="1" wp14:anchorId="13B6C3D9">
                <wp:simplePos x="0" y="0"/>
                <wp:positionH relativeFrom="column">
                  <wp:posOffset>-132715</wp:posOffset>
                </wp:positionH>
                <wp:positionV relativeFrom="paragraph">
                  <wp:posOffset>-80645</wp:posOffset>
                </wp:positionV>
                <wp:extent cx="6400800" cy="10034270"/>
                <wp:effectExtent l="28575" t="28575" r="28575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00800" cy="10034280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rect id="shape_0" stroked="t" o:allowincell="f" style="position:absolute;margin-left:-10.45pt;margin-top:-6.35pt;width:503.95pt;height:790.05pt;mso-wrap-style:none;v-text-anchor:middle" wp14:anchorId="13B6C3D9">
                <v:fill o:detectmouseclick="t" on="false"/>
                <v:stroke color="black" weight="57240" joinstyle="miter" endcap="flat"/>
                <w10:wrap type="none"/>
              </v:rect>
            </w:pict>
          </mc:Fallback>
        </mc:AlternateContent>
      </w:r>
    </w:p>
    <w:p w:rsidR="00C6689F" w:rsidRDefault="00C6689F">
      <w:pPr>
        <w:suppressLineNumbers/>
        <w:ind w:right="333" w:firstLine="567"/>
        <w:jc w:val="center"/>
        <w:rPr>
          <w:b/>
          <w:bCs/>
          <w:color w:val="FF0000"/>
          <w:sz w:val="28"/>
        </w:rPr>
      </w:pPr>
    </w:p>
    <w:p w:rsidR="00C6689F" w:rsidRDefault="00C6689F">
      <w:pPr>
        <w:suppressLineNumbers/>
        <w:ind w:right="333" w:firstLine="567"/>
        <w:jc w:val="center"/>
        <w:rPr>
          <w:b/>
          <w:bCs/>
          <w:color w:val="FF0000"/>
          <w:sz w:val="28"/>
        </w:rPr>
      </w:pPr>
    </w:p>
    <w:p w:rsidR="00C6689F" w:rsidRDefault="00C6689F">
      <w:pPr>
        <w:suppressLineNumbers/>
        <w:ind w:right="333" w:firstLine="567"/>
        <w:jc w:val="center"/>
        <w:rPr>
          <w:b/>
          <w:bCs/>
          <w:color w:val="FF0000"/>
          <w:sz w:val="28"/>
        </w:rPr>
      </w:pPr>
    </w:p>
    <w:p w:rsidR="00C6689F" w:rsidRDefault="00C6689F">
      <w:pPr>
        <w:suppressLineNumbers/>
        <w:ind w:right="333" w:firstLine="567"/>
        <w:jc w:val="center"/>
        <w:rPr>
          <w:b/>
          <w:bCs/>
          <w:color w:val="FF0000"/>
          <w:sz w:val="28"/>
        </w:rPr>
      </w:pPr>
    </w:p>
    <w:p w:rsidR="00C6689F" w:rsidRDefault="00C6689F">
      <w:pPr>
        <w:suppressLineNumbers/>
        <w:ind w:right="333" w:firstLine="567"/>
        <w:jc w:val="center"/>
        <w:rPr>
          <w:b/>
          <w:bCs/>
          <w:color w:val="FF0000"/>
          <w:sz w:val="28"/>
        </w:rPr>
      </w:pPr>
    </w:p>
    <w:p w:rsidR="00C6689F" w:rsidRDefault="00C6689F">
      <w:pPr>
        <w:suppressLineNumbers/>
        <w:ind w:right="333" w:firstLine="567"/>
        <w:jc w:val="center"/>
        <w:rPr>
          <w:b/>
          <w:bCs/>
          <w:color w:val="000000"/>
          <w:sz w:val="28"/>
        </w:rPr>
      </w:pPr>
    </w:p>
    <w:p w:rsidR="00C6689F" w:rsidRDefault="00C6689F">
      <w:pPr>
        <w:suppressLineNumbers/>
        <w:ind w:right="333" w:firstLine="567"/>
        <w:jc w:val="center"/>
        <w:rPr>
          <w:b/>
          <w:bCs/>
          <w:color w:val="000000"/>
          <w:sz w:val="28"/>
        </w:rPr>
      </w:pPr>
    </w:p>
    <w:p w:rsidR="00C6689F" w:rsidRDefault="00C6689F">
      <w:pPr>
        <w:suppressLineNumbers/>
        <w:ind w:right="333" w:firstLine="567"/>
        <w:jc w:val="center"/>
        <w:rPr>
          <w:b/>
          <w:bCs/>
          <w:color w:val="000000"/>
          <w:sz w:val="28"/>
        </w:rPr>
      </w:pPr>
    </w:p>
    <w:p w:rsidR="00C6689F" w:rsidRDefault="00C6689F">
      <w:pPr>
        <w:suppressLineNumbers/>
        <w:ind w:right="333" w:firstLine="567"/>
        <w:jc w:val="center"/>
        <w:rPr>
          <w:b/>
          <w:bCs/>
          <w:color w:val="000000"/>
          <w:sz w:val="28"/>
        </w:rPr>
      </w:pPr>
    </w:p>
    <w:p w:rsidR="00C6689F" w:rsidRDefault="00C6689F">
      <w:pPr>
        <w:suppressLineNumbers/>
        <w:ind w:right="333" w:firstLine="567"/>
        <w:jc w:val="center"/>
        <w:rPr>
          <w:b/>
          <w:bCs/>
          <w:color w:val="000000"/>
          <w:sz w:val="28"/>
        </w:rPr>
      </w:pPr>
    </w:p>
    <w:p w:rsidR="00C6689F" w:rsidRDefault="00C6689F">
      <w:pPr>
        <w:suppressLineNumbers/>
        <w:ind w:right="333" w:firstLine="567"/>
        <w:jc w:val="center"/>
        <w:rPr>
          <w:b/>
          <w:bCs/>
          <w:color w:val="000000"/>
          <w:sz w:val="28"/>
        </w:rPr>
      </w:pPr>
    </w:p>
    <w:p w:rsidR="00C6689F" w:rsidRDefault="00F52AC3">
      <w:pPr>
        <w:pStyle w:val="af5"/>
        <w:suppressLineNumbers/>
        <w:spacing w:line="360" w:lineRule="auto"/>
        <w:ind w:left="0" w:right="0" w:firstLine="0"/>
        <w:jc w:val="center"/>
        <w:rPr>
          <w:color w:val="000000"/>
        </w:rPr>
      </w:pPr>
      <w:r>
        <w:rPr>
          <w:rFonts w:ascii="Liberation Serif" w:hAnsi="Liberation Serif" w:cs="Liberation Serif"/>
          <w:color w:val="000000"/>
          <w:u w:val="single"/>
        </w:rPr>
        <w:t>ЭКСТРЕННОЕ ПРЕДУПРЕЖДЕНИЕ № Г-56</w:t>
      </w:r>
    </w:p>
    <w:p w:rsidR="00C6689F" w:rsidRDefault="00F52AC3">
      <w:pPr>
        <w:suppressLineNumbers/>
        <w:spacing w:line="360" w:lineRule="auto"/>
        <w:jc w:val="center"/>
        <w:rPr>
          <w:color w:val="000000"/>
        </w:rPr>
      </w:pPr>
      <w:r>
        <w:rPr>
          <w:rFonts w:ascii="Liberation Serif" w:hAnsi="Liberation Serif" w:cs="Liberation Serif"/>
          <w:b/>
          <w:bCs/>
          <w:color w:val="000000"/>
          <w:sz w:val="28"/>
          <w:szCs w:val="28"/>
        </w:rPr>
        <w:t>об угрозе возникновения чрезвычайных ситуаций</w:t>
      </w:r>
    </w:p>
    <w:p w:rsidR="00C6689F" w:rsidRDefault="00F52AC3">
      <w:pPr>
        <w:suppressLineNumbers/>
        <w:spacing w:line="360" w:lineRule="auto"/>
        <w:jc w:val="center"/>
        <w:rPr>
          <w:color w:val="000000"/>
        </w:rPr>
      </w:pPr>
      <w:r>
        <w:rPr>
          <w:rFonts w:ascii="Liberation Serif" w:hAnsi="Liberation Serif" w:cs="Liberation Serif"/>
          <w:b/>
          <w:bCs/>
          <w:color w:val="000000"/>
          <w:sz w:val="28"/>
          <w:szCs w:val="28"/>
        </w:rPr>
        <w:t>на территории Челябинской области</w:t>
      </w:r>
    </w:p>
    <w:p w:rsidR="00C6689F" w:rsidRDefault="00C6689F">
      <w:pPr>
        <w:suppressLineNumbers/>
        <w:jc w:val="center"/>
        <w:rPr>
          <w:rFonts w:ascii="Liberation Serif" w:hAnsi="Liberation Serif" w:cs="Liberation Serif"/>
          <w:b/>
          <w:bCs/>
          <w:color w:val="000000"/>
        </w:rPr>
      </w:pPr>
    </w:p>
    <w:p w:rsidR="00C6689F" w:rsidRDefault="00C6689F">
      <w:pPr>
        <w:suppressLineNumbers/>
        <w:jc w:val="center"/>
        <w:rPr>
          <w:rFonts w:ascii="Liberation Serif" w:hAnsi="Liberation Serif" w:cs="Liberation Serif"/>
          <w:b/>
          <w:bCs/>
          <w:color w:val="000000"/>
        </w:rPr>
      </w:pPr>
    </w:p>
    <w:p w:rsidR="00C6689F" w:rsidRDefault="00C6689F">
      <w:pPr>
        <w:suppressLineNumbers/>
        <w:jc w:val="center"/>
        <w:rPr>
          <w:rFonts w:ascii="Liberation Serif" w:hAnsi="Liberation Serif" w:cs="Liberation Serif"/>
          <w:b/>
          <w:bCs/>
          <w:color w:val="000000"/>
        </w:rPr>
      </w:pPr>
    </w:p>
    <w:p w:rsidR="00C6689F" w:rsidRDefault="00C6689F">
      <w:pPr>
        <w:suppressLineNumbers/>
        <w:jc w:val="center"/>
        <w:rPr>
          <w:rFonts w:ascii="Liberation Serif" w:hAnsi="Liberation Serif" w:cs="Liberation Serif"/>
          <w:b/>
          <w:bCs/>
          <w:color w:val="000000"/>
        </w:rPr>
      </w:pPr>
    </w:p>
    <w:p w:rsidR="00C6689F" w:rsidRDefault="00C6689F">
      <w:pPr>
        <w:suppressLineNumbers/>
        <w:jc w:val="center"/>
        <w:rPr>
          <w:rFonts w:ascii="Liberation Serif" w:hAnsi="Liberation Serif" w:cs="Liberation Serif"/>
          <w:b/>
          <w:bCs/>
          <w:color w:val="000000"/>
        </w:rPr>
      </w:pPr>
    </w:p>
    <w:p w:rsidR="00C6689F" w:rsidRDefault="00C6689F">
      <w:pPr>
        <w:suppressLineNumbers/>
        <w:jc w:val="center"/>
        <w:rPr>
          <w:rFonts w:ascii="Liberation Serif" w:hAnsi="Liberation Serif" w:cs="Liberation Serif"/>
          <w:b/>
          <w:bCs/>
          <w:color w:val="000000"/>
        </w:rPr>
      </w:pPr>
    </w:p>
    <w:p w:rsidR="00C6689F" w:rsidRDefault="00C6689F">
      <w:pPr>
        <w:suppressLineNumbers/>
        <w:jc w:val="center"/>
        <w:rPr>
          <w:rFonts w:ascii="Liberation Serif" w:hAnsi="Liberation Serif" w:cs="Liberation Serif"/>
          <w:b/>
          <w:bCs/>
          <w:color w:val="000000"/>
        </w:rPr>
      </w:pPr>
    </w:p>
    <w:p w:rsidR="00C6689F" w:rsidRDefault="00C6689F">
      <w:pPr>
        <w:suppressLineNumbers/>
        <w:ind w:left="284"/>
        <w:jc w:val="center"/>
        <w:rPr>
          <w:rFonts w:ascii="Liberation Serif" w:hAnsi="Liberation Serif" w:cs="Liberation Serif"/>
          <w:b/>
          <w:bCs/>
          <w:color w:val="000000"/>
        </w:rPr>
      </w:pPr>
    </w:p>
    <w:tbl>
      <w:tblPr>
        <w:tblW w:w="9889" w:type="dxa"/>
        <w:tblLayout w:type="fixed"/>
        <w:tblLook w:val="01E0" w:firstRow="1" w:lastRow="1" w:firstColumn="1" w:lastColumn="1" w:noHBand="0" w:noVBand="0"/>
      </w:tblPr>
      <w:tblGrid>
        <w:gridCol w:w="9889"/>
      </w:tblGrid>
      <w:tr w:rsidR="00C6689F">
        <w:tc>
          <w:tcPr>
            <w:tcW w:w="9889" w:type="dxa"/>
            <w:tcBorders>
              <w:top w:val="single" w:sz="4" w:space="0" w:color="000000"/>
              <w:bottom w:val="single" w:sz="4" w:space="0" w:color="000000"/>
            </w:tcBorders>
          </w:tcPr>
          <w:p w:rsidR="00C6689F" w:rsidRDefault="00F52AC3">
            <w:pPr>
              <w:suppressLineNumbers/>
              <w:ind w:left="284" w:right="425"/>
              <w:jc w:val="both"/>
              <w:rPr>
                <w:color w:val="000000"/>
              </w:rPr>
            </w:pPr>
            <w:r>
              <w:rPr>
                <w:i/>
                <w:color w:val="000000"/>
                <w:sz w:val="28"/>
                <w:szCs w:val="28"/>
              </w:rPr>
              <w:t>Подготовлено на основании информации ФГБУ «Челябинский центр по гидрометеорологии и мониторингу окружающей среды»</w:t>
            </w:r>
          </w:p>
        </w:tc>
      </w:tr>
    </w:tbl>
    <w:p w:rsidR="00C6689F" w:rsidRDefault="00C6689F">
      <w:pPr>
        <w:suppressLineNumbers/>
        <w:ind w:right="425"/>
        <w:jc w:val="center"/>
        <w:rPr>
          <w:rFonts w:ascii="Liberation Serif" w:hAnsi="Liberation Serif" w:cs="Liberation Serif"/>
          <w:b/>
          <w:bCs/>
          <w:color w:val="000000"/>
        </w:rPr>
      </w:pPr>
    </w:p>
    <w:p w:rsidR="00C6689F" w:rsidRDefault="00C6689F">
      <w:pPr>
        <w:suppressLineNumbers/>
        <w:jc w:val="center"/>
        <w:rPr>
          <w:rFonts w:ascii="Liberation Serif" w:hAnsi="Liberation Serif" w:cs="Liberation Serif"/>
          <w:b/>
          <w:bCs/>
          <w:color w:val="000000"/>
        </w:rPr>
      </w:pPr>
    </w:p>
    <w:p w:rsidR="00C6689F" w:rsidRDefault="00C6689F">
      <w:pPr>
        <w:suppressLineNumbers/>
        <w:jc w:val="center"/>
        <w:rPr>
          <w:rFonts w:ascii="Liberation Serif" w:hAnsi="Liberation Serif" w:cs="Liberation Serif"/>
          <w:b/>
          <w:bCs/>
          <w:color w:val="000000"/>
        </w:rPr>
      </w:pPr>
    </w:p>
    <w:p w:rsidR="00C6689F" w:rsidRDefault="00C6689F">
      <w:pPr>
        <w:suppressLineNumbers/>
        <w:jc w:val="center"/>
        <w:rPr>
          <w:rFonts w:ascii="Liberation Serif" w:hAnsi="Liberation Serif" w:cs="Liberation Serif"/>
          <w:b/>
          <w:bCs/>
          <w:color w:val="000000"/>
        </w:rPr>
      </w:pPr>
    </w:p>
    <w:p w:rsidR="00C6689F" w:rsidRDefault="00C6689F">
      <w:pPr>
        <w:suppressLineNumbers/>
        <w:jc w:val="center"/>
        <w:rPr>
          <w:rFonts w:ascii="Liberation Serif" w:hAnsi="Liberation Serif" w:cs="Liberation Serif"/>
          <w:b/>
          <w:bCs/>
          <w:color w:val="000000"/>
        </w:rPr>
      </w:pPr>
    </w:p>
    <w:p w:rsidR="00C6689F" w:rsidRDefault="00C6689F">
      <w:pPr>
        <w:suppressLineNumbers/>
        <w:jc w:val="center"/>
        <w:rPr>
          <w:rFonts w:ascii="Liberation Serif" w:hAnsi="Liberation Serif" w:cs="Liberation Serif"/>
          <w:b/>
          <w:bCs/>
          <w:color w:val="000000"/>
        </w:rPr>
      </w:pPr>
    </w:p>
    <w:p w:rsidR="00C6689F" w:rsidRDefault="00C6689F">
      <w:pPr>
        <w:suppressLineNumbers/>
        <w:jc w:val="center"/>
        <w:rPr>
          <w:rFonts w:ascii="Liberation Serif" w:hAnsi="Liberation Serif" w:cs="Liberation Serif"/>
          <w:b/>
          <w:bCs/>
          <w:color w:val="000000"/>
        </w:rPr>
      </w:pPr>
    </w:p>
    <w:p w:rsidR="00C6689F" w:rsidRDefault="00C6689F">
      <w:pPr>
        <w:suppressLineNumbers/>
        <w:jc w:val="center"/>
        <w:rPr>
          <w:rFonts w:ascii="Liberation Serif" w:hAnsi="Liberation Serif" w:cs="Liberation Serif"/>
          <w:b/>
          <w:bCs/>
          <w:color w:val="000000"/>
        </w:rPr>
      </w:pPr>
    </w:p>
    <w:p w:rsidR="00C6689F" w:rsidRDefault="00C6689F">
      <w:pPr>
        <w:suppressLineNumbers/>
        <w:jc w:val="center"/>
        <w:rPr>
          <w:rFonts w:ascii="Liberation Serif" w:hAnsi="Liberation Serif" w:cs="Liberation Serif"/>
          <w:b/>
          <w:bCs/>
          <w:color w:val="000000"/>
        </w:rPr>
      </w:pPr>
    </w:p>
    <w:p w:rsidR="00C6689F" w:rsidRDefault="00C6689F">
      <w:pPr>
        <w:suppressLineNumbers/>
        <w:jc w:val="center"/>
        <w:rPr>
          <w:rFonts w:ascii="Liberation Serif" w:hAnsi="Liberation Serif" w:cs="Liberation Serif"/>
          <w:b/>
          <w:bCs/>
          <w:color w:val="000000"/>
        </w:rPr>
      </w:pPr>
    </w:p>
    <w:p w:rsidR="00C6689F" w:rsidRDefault="00C6689F">
      <w:pPr>
        <w:suppressLineNumbers/>
        <w:jc w:val="center"/>
        <w:rPr>
          <w:rFonts w:ascii="Liberation Serif" w:hAnsi="Liberation Serif" w:cs="Liberation Serif"/>
          <w:b/>
          <w:bCs/>
          <w:color w:val="000000"/>
        </w:rPr>
      </w:pPr>
    </w:p>
    <w:p w:rsidR="00C6689F" w:rsidRDefault="00C6689F">
      <w:pPr>
        <w:suppressLineNumbers/>
        <w:jc w:val="center"/>
        <w:rPr>
          <w:rFonts w:ascii="Liberation Serif" w:hAnsi="Liberation Serif" w:cs="Liberation Serif"/>
          <w:b/>
          <w:bCs/>
          <w:color w:val="000000"/>
        </w:rPr>
      </w:pPr>
    </w:p>
    <w:p w:rsidR="00C6689F" w:rsidRDefault="00C6689F">
      <w:pPr>
        <w:suppressLineNumbers/>
        <w:jc w:val="center"/>
        <w:rPr>
          <w:rFonts w:ascii="Liberation Serif" w:hAnsi="Liberation Serif" w:cs="Liberation Serif"/>
          <w:b/>
          <w:bCs/>
          <w:color w:val="000000"/>
        </w:rPr>
      </w:pPr>
    </w:p>
    <w:p w:rsidR="00C6689F" w:rsidRDefault="00C6689F">
      <w:pPr>
        <w:suppressLineNumbers/>
        <w:jc w:val="center"/>
        <w:rPr>
          <w:rFonts w:ascii="Liberation Serif" w:hAnsi="Liberation Serif" w:cs="Liberation Serif"/>
          <w:b/>
          <w:bCs/>
          <w:color w:val="000000"/>
        </w:rPr>
      </w:pPr>
    </w:p>
    <w:p w:rsidR="00C6689F" w:rsidRDefault="00C6689F">
      <w:pPr>
        <w:suppressLineNumbers/>
        <w:jc w:val="center"/>
        <w:rPr>
          <w:rFonts w:ascii="Liberation Serif" w:hAnsi="Liberation Serif" w:cs="Liberation Serif"/>
          <w:b/>
          <w:bCs/>
          <w:color w:val="000000"/>
        </w:rPr>
      </w:pPr>
    </w:p>
    <w:p w:rsidR="00C6689F" w:rsidRDefault="00C6689F">
      <w:pPr>
        <w:suppressLineNumbers/>
        <w:jc w:val="center"/>
        <w:rPr>
          <w:rFonts w:ascii="Liberation Serif" w:hAnsi="Liberation Serif" w:cs="Liberation Serif"/>
          <w:b/>
          <w:bCs/>
          <w:color w:val="000000"/>
        </w:rPr>
      </w:pPr>
    </w:p>
    <w:p w:rsidR="00C6689F" w:rsidRDefault="00C6689F">
      <w:pPr>
        <w:suppressLineNumbers/>
        <w:jc w:val="center"/>
        <w:rPr>
          <w:rFonts w:ascii="Liberation Serif" w:hAnsi="Liberation Serif" w:cs="Liberation Serif"/>
          <w:b/>
          <w:bCs/>
          <w:color w:val="000000"/>
        </w:rPr>
      </w:pPr>
    </w:p>
    <w:p w:rsidR="00C6689F" w:rsidRDefault="00C6689F">
      <w:pPr>
        <w:suppressLineNumbers/>
        <w:jc w:val="center"/>
        <w:rPr>
          <w:rFonts w:ascii="Liberation Serif" w:hAnsi="Liberation Serif" w:cs="Liberation Serif"/>
          <w:b/>
          <w:bCs/>
          <w:color w:val="000000"/>
        </w:rPr>
      </w:pPr>
    </w:p>
    <w:p w:rsidR="00C6689F" w:rsidRDefault="00C6689F">
      <w:pPr>
        <w:suppressLineNumbers/>
        <w:jc w:val="center"/>
        <w:rPr>
          <w:rFonts w:ascii="Liberation Serif" w:hAnsi="Liberation Serif" w:cs="Liberation Serif"/>
          <w:b/>
          <w:bCs/>
          <w:color w:val="000000"/>
        </w:rPr>
      </w:pPr>
    </w:p>
    <w:p w:rsidR="00C6689F" w:rsidRDefault="00C6689F">
      <w:pPr>
        <w:suppressLineNumbers/>
        <w:jc w:val="center"/>
        <w:rPr>
          <w:rFonts w:ascii="Liberation Serif" w:hAnsi="Liberation Serif" w:cs="Liberation Serif"/>
          <w:b/>
          <w:bCs/>
          <w:color w:val="000000"/>
        </w:rPr>
      </w:pPr>
    </w:p>
    <w:p w:rsidR="00C6689F" w:rsidRDefault="00C6689F">
      <w:pPr>
        <w:suppressLineNumbers/>
        <w:jc w:val="center"/>
        <w:rPr>
          <w:rFonts w:ascii="Liberation Serif" w:hAnsi="Liberation Serif" w:cs="Liberation Serif"/>
          <w:b/>
          <w:bCs/>
          <w:color w:val="000000"/>
        </w:rPr>
      </w:pPr>
    </w:p>
    <w:p w:rsidR="00C6689F" w:rsidRDefault="00F52AC3">
      <w:pPr>
        <w:suppressLineNumbers/>
        <w:jc w:val="center"/>
        <w:rPr>
          <w:color w:val="000000"/>
        </w:rPr>
      </w:pPr>
      <w:r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г. Челябинск </w:t>
      </w:r>
    </w:p>
    <w:p w:rsidR="00C6689F" w:rsidRDefault="00F52AC3">
      <w:pPr>
        <w:suppressLineNumbers/>
        <w:jc w:val="center"/>
        <w:rPr>
          <w:color w:val="000000"/>
        </w:rPr>
      </w:pPr>
      <w:r>
        <w:rPr>
          <w:rFonts w:ascii="Liberation Serif" w:hAnsi="Liberation Serif" w:cs="Liberation Serif"/>
          <w:bCs/>
          <w:color w:val="000000"/>
          <w:sz w:val="28"/>
          <w:szCs w:val="28"/>
        </w:rPr>
        <w:t>2026 г.</w:t>
      </w:r>
      <w:r>
        <w:br w:type="page"/>
      </w:r>
    </w:p>
    <w:p w:rsidR="00C6689F" w:rsidRDefault="00F52AC3">
      <w:pPr>
        <w:ind w:firstLine="708"/>
        <w:jc w:val="both"/>
      </w:pPr>
      <w:r>
        <w:rPr>
          <w:b/>
          <w:color w:val="000000"/>
          <w:sz w:val="28"/>
          <w:szCs w:val="28"/>
        </w:rPr>
        <w:lastRenderedPageBreak/>
        <w:t>По данным Челябинского ЦГМС (</w:t>
      </w:r>
      <w:hyperlink r:id="rId6">
        <w:r>
          <w:rPr>
            <w:rStyle w:val="a3"/>
            <w:b/>
            <w:color w:val="000000"/>
            <w:sz w:val="28"/>
            <w:szCs w:val="28"/>
            <w:lang w:val="en-US"/>
          </w:rPr>
          <w:t>http</w:t>
        </w:r>
        <w:r>
          <w:rPr>
            <w:rStyle w:val="a3"/>
            <w:b/>
            <w:color w:val="000000"/>
            <w:sz w:val="28"/>
            <w:szCs w:val="28"/>
          </w:rPr>
          <w:t>://</w:t>
        </w:r>
        <w:r>
          <w:rPr>
            <w:rStyle w:val="a3"/>
            <w:b/>
            <w:color w:val="000000"/>
            <w:sz w:val="28"/>
            <w:szCs w:val="28"/>
            <w:lang w:val="en-US"/>
          </w:rPr>
          <w:t>www</w:t>
        </w:r>
        <w:r>
          <w:rPr>
            <w:rStyle w:val="a3"/>
            <w:b/>
            <w:color w:val="000000"/>
            <w:sz w:val="28"/>
            <w:szCs w:val="28"/>
          </w:rPr>
          <w:t>.</w:t>
        </w:r>
        <w:proofErr w:type="spellStart"/>
        <w:r>
          <w:rPr>
            <w:rStyle w:val="a3"/>
            <w:b/>
            <w:color w:val="000000"/>
            <w:sz w:val="28"/>
            <w:szCs w:val="28"/>
            <w:lang w:val="en-US"/>
          </w:rPr>
          <w:t>chelpogoda</w:t>
        </w:r>
        <w:proofErr w:type="spellEnd"/>
        <w:r>
          <w:rPr>
            <w:rStyle w:val="a3"/>
            <w:b/>
            <w:color w:val="000000"/>
            <w:sz w:val="28"/>
            <w:szCs w:val="28"/>
          </w:rPr>
          <w:t>.</w:t>
        </w:r>
        <w:proofErr w:type="spellStart"/>
        <w:r>
          <w:rPr>
            <w:rStyle w:val="a3"/>
            <w:b/>
            <w:color w:val="000000"/>
            <w:sz w:val="28"/>
            <w:szCs w:val="28"/>
            <w:lang w:val="en-US"/>
          </w:rPr>
          <w:t>ru</w:t>
        </w:r>
        <w:proofErr w:type="spellEnd"/>
        <w:r>
          <w:rPr>
            <w:rStyle w:val="a3"/>
            <w:b/>
            <w:color w:val="000000"/>
            <w:sz w:val="28"/>
            <w:szCs w:val="28"/>
          </w:rPr>
          <w:t>/</w:t>
        </w:r>
      </w:hyperlink>
      <w:r>
        <w:rPr>
          <w:b/>
          <w:color w:val="000000"/>
          <w:sz w:val="28"/>
          <w:szCs w:val="28"/>
        </w:rPr>
        <w:t>):</w:t>
      </w:r>
    </w:p>
    <w:p w:rsidR="00C6689F" w:rsidRDefault="00F52AC3">
      <w:pPr>
        <w:ind w:firstLine="708"/>
        <w:jc w:val="both"/>
        <w:rPr>
          <w:b/>
          <w:bCs/>
          <w:color w:val="000000"/>
          <w:sz w:val="28"/>
          <w:szCs w:val="28"/>
          <w:lang w:eastAsia="zh-CN"/>
        </w:rPr>
      </w:pPr>
      <w:r>
        <w:rPr>
          <w:b/>
          <w:bCs/>
          <w:color w:val="000000"/>
          <w:sz w:val="28"/>
          <w:szCs w:val="28"/>
          <w:lang w:eastAsia="zh-CN"/>
        </w:rPr>
        <w:t xml:space="preserve">29 сентября — 1 октября в отдельных районах Челябинской области ожидается высокая пожарная опасность (4 класс </w:t>
      </w:r>
      <w:proofErr w:type="spellStart"/>
      <w:r>
        <w:rPr>
          <w:b/>
          <w:bCs/>
          <w:color w:val="000000"/>
          <w:sz w:val="28"/>
          <w:szCs w:val="28"/>
          <w:lang w:eastAsia="zh-CN"/>
        </w:rPr>
        <w:t>горимости</w:t>
      </w:r>
      <w:proofErr w:type="spellEnd"/>
      <w:r>
        <w:rPr>
          <w:b/>
          <w:bCs/>
          <w:color w:val="000000"/>
          <w:sz w:val="28"/>
          <w:szCs w:val="28"/>
          <w:lang w:eastAsia="zh-CN"/>
        </w:rPr>
        <w:t xml:space="preserve"> леса по региональной шкале).</w:t>
      </w:r>
    </w:p>
    <w:p w:rsidR="00C6689F" w:rsidRDefault="00C6689F">
      <w:pPr>
        <w:ind w:firstLine="708"/>
        <w:jc w:val="both"/>
        <w:rPr>
          <w:color w:val="000000"/>
        </w:rPr>
      </w:pPr>
    </w:p>
    <w:p w:rsidR="00C6689F" w:rsidRDefault="00F52AC3">
      <w:pPr>
        <w:ind w:firstLine="708"/>
        <w:jc w:val="both"/>
        <w:rPr>
          <w:color w:val="000000"/>
        </w:rPr>
      </w:pPr>
      <w:r>
        <w:rPr>
          <w:bCs/>
          <w:color w:val="000000"/>
          <w:sz w:val="28"/>
          <w:szCs w:val="28"/>
        </w:rPr>
        <w:t xml:space="preserve">В южных районах Челябинской области </w:t>
      </w:r>
      <w:r>
        <w:rPr>
          <w:color w:val="000000"/>
          <w:sz w:val="28"/>
          <w:szCs w:val="28"/>
        </w:rPr>
        <w:t>повышается вероятность возникновения ЧС не выше муниципального уровня, обусловленных пожарами на объектах экономики и в населенных пунктах, расположенных в пожароопасной зоне, возникновением лесных пожаров, угрозой перехода природных пожаров на населенные пункты, увеличением площади природных пожаров до крупных.</w:t>
      </w:r>
    </w:p>
    <w:p w:rsidR="00C6689F" w:rsidRDefault="00F52AC3">
      <w:pPr>
        <w:ind w:firstLine="708"/>
        <w:jc w:val="both"/>
        <w:rPr>
          <w:color w:val="000000"/>
        </w:rPr>
      </w:pPr>
      <w:r>
        <w:rPr>
          <w:color w:val="000000"/>
          <w:sz w:val="28"/>
          <w:szCs w:val="28"/>
        </w:rPr>
        <w:t>Прогнозируемые и установившиеся классы пожарной опасности доводятся в ежедневном оперативном прогнозе.</w:t>
      </w:r>
    </w:p>
    <w:p w:rsidR="00C6689F" w:rsidRDefault="00F52AC3">
      <w:pPr>
        <w:spacing w:line="340" w:lineRule="exact"/>
        <w:ind w:firstLine="709"/>
        <w:jc w:val="center"/>
        <w:rPr>
          <w:color w:val="000000"/>
        </w:rPr>
      </w:pPr>
      <w:r>
        <w:rPr>
          <w:b/>
          <w:color w:val="000000"/>
          <w:sz w:val="28"/>
          <w:szCs w:val="28"/>
        </w:rPr>
        <w:t>Рекомендуется:</w:t>
      </w:r>
    </w:p>
    <w:p w:rsidR="00C6689F" w:rsidRDefault="00F52AC3">
      <w:pPr>
        <w:numPr>
          <w:ilvl w:val="0"/>
          <w:numId w:val="2"/>
        </w:numPr>
        <w:tabs>
          <w:tab w:val="clear" w:pos="720"/>
          <w:tab w:val="left" w:pos="1185"/>
        </w:tabs>
        <w:spacing w:line="340" w:lineRule="exact"/>
        <w:ind w:left="0" w:firstLine="709"/>
        <w:jc w:val="both"/>
        <w:rPr>
          <w:color w:val="000000"/>
        </w:rPr>
      </w:pPr>
      <w:r>
        <w:rPr>
          <w:b/>
          <w:color w:val="000000"/>
          <w:sz w:val="28"/>
          <w:szCs w:val="28"/>
        </w:rPr>
        <w:t xml:space="preserve">Органам местного самоуправления </w:t>
      </w:r>
      <w:r>
        <w:rPr>
          <w:color w:val="000000"/>
          <w:sz w:val="28"/>
          <w:szCs w:val="28"/>
        </w:rPr>
        <w:t xml:space="preserve">спланировать и организовать выполнение комплекса превентивных мероприятий по предупреждению, снижению риска возникновения чрезвычайных ситуаций и уменьшения их последствий на подведомственных территориях, в </w:t>
      </w:r>
      <w:proofErr w:type="spellStart"/>
      <w:r>
        <w:rPr>
          <w:color w:val="000000"/>
          <w:sz w:val="28"/>
          <w:szCs w:val="28"/>
        </w:rPr>
        <w:t>т.ч</w:t>
      </w:r>
      <w:proofErr w:type="spellEnd"/>
      <w:r>
        <w:rPr>
          <w:color w:val="000000"/>
          <w:sz w:val="28"/>
          <w:szCs w:val="28"/>
        </w:rPr>
        <w:t>.:</w:t>
      </w:r>
    </w:p>
    <w:p w:rsidR="00C6689F" w:rsidRDefault="00F52AC3">
      <w:pPr>
        <w:numPr>
          <w:ilvl w:val="0"/>
          <w:numId w:val="1"/>
        </w:numPr>
        <w:tabs>
          <w:tab w:val="left" w:pos="1134"/>
        </w:tabs>
        <w:ind w:left="0" w:firstLine="851"/>
        <w:jc w:val="both"/>
        <w:rPr>
          <w:color w:val="000000"/>
        </w:rPr>
      </w:pPr>
      <w:r>
        <w:rPr>
          <w:color w:val="000000"/>
          <w:sz w:val="28"/>
          <w:szCs w:val="28"/>
        </w:rPr>
        <w:t>привести органы управления, силы и средства в режим функционирования «ПОВЫШЕННОЙ ГОТОВНОСТИ» и организовать дополнительные меры по защите населения и территорий от чрезвычайных ситуаций;</w:t>
      </w:r>
    </w:p>
    <w:p w:rsidR="00C6689F" w:rsidRDefault="00F52AC3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>при установлении высокой и чрезвычайной степени пожарной опасности рекомендуется ввести «особый противопожарный режим» на территории муниципального образования и организовать выполнение необходимого комплекса мероприятий по недопущению возникновения очагов природных пожаров;</w:t>
      </w:r>
    </w:p>
    <w:p w:rsidR="00C6689F" w:rsidRDefault="00F52AC3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осуществлять информирование населения о складывающей обстановке путем проведения </w:t>
      </w:r>
      <w:proofErr w:type="spellStart"/>
      <w:r>
        <w:rPr>
          <w:color w:val="000000"/>
          <w:sz w:val="28"/>
          <w:szCs w:val="28"/>
        </w:rPr>
        <w:t>подворовых</w:t>
      </w:r>
      <w:proofErr w:type="spellEnd"/>
      <w:r>
        <w:rPr>
          <w:color w:val="000000"/>
          <w:sz w:val="28"/>
          <w:szCs w:val="28"/>
        </w:rPr>
        <w:t xml:space="preserve"> обходов и с использованием комплексной системы экстренного оповещения населения (далее - КСЭОН). При угрозе возникновения чрезвычайной ситуации оповещение населения проводить с помощью РАСЦО и КСЭОН, а также с применением автомобильного транспорта, оборудованного громкоговорителями;</w:t>
      </w:r>
    </w:p>
    <w:p w:rsidR="00C6689F" w:rsidRDefault="00F52AC3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обеспечить доведение данной информации до руководителей и дежурных служб, заинтересованных организаций, предприятий и населения (в том числе с размещением информации на официальных сайтах и местных СМИ); </w:t>
      </w:r>
    </w:p>
    <w:p w:rsidR="00C6689F" w:rsidRDefault="00F52AC3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 запретить разведение костров и выжигание сухой растительности сжигание твердых бытовых отходов, мусора на землях лесного фонда, населенных пунктов и прилегающих территориях, выжигание травы, в том числе на земельных участках, непосредственно примыкающих к лесам, к землям сельскохозяйственного назначения, к защитным и озеленительным лесным насаждениям, а также проведение иных пожароопасных работ;</w:t>
      </w:r>
    </w:p>
    <w:p w:rsidR="00C6689F" w:rsidRDefault="00F52AC3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 принять дополнительные меры по противопожарному обустройству территорий населенных пунктов (увеличение противопожарных разрывов и минерализованных полос вокруг населенных пунктов, удаление сухой растительности и др.);</w:t>
      </w:r>
    </w:p>
    <w:p w:rsidR="00C6689F" w:rsidRDefault="00F52AC3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>установить предупреждающие аншлаги при въезде в леса;</w:t>
      </w:r>
    </w:p>
    <w:p w:rsidR="00C6689F" w:rsidRDefault="00F52AC3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>обеспечить запас воды для целей пожаротушения, в т. ч. установку в сельских населенных пунктах у каждого жилого строения емкости (бочки) с водой;</w:t>
      </w:r>
    </w:p>
    <w:p w:rsidR="00C6689F" w:rsidRDefault="00F52AC3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lastRenderedPageBreak/>
        <w:t>провести уточнение планов эвакуации и планов действий по предупреждению и ликвидации чрезвычайных ситуаций;</w:t>
      </w:r>
    </w:p>
    <w:p w:rsidR="00C6689F" w:rsidRDefault="00F52AC3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>организовать подготовку пунктов временного размещения к приему пострадавшего населения;</w:t>
      </w:r>
    </w:p>
    <w:p w:rsidR="00C6689F" w:rsidRDefault="00F52AC3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 уточнить порядок организации первоочередного жизнеобеспечения на пунктах временного размещения с привлечением резервов муниципального образования;</w:t>
      </w:r>
    </w:p>
    <w:p w:rsidR="00C6689F" w:rsidRDefault="00F52AC3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>организовать транспортное обеспечение в случае проведения эвакуационных мероприятий;</w:t>
      </w:r>
    </w:p>
    <w:p w:rsidR="00C6689F" w:rsidRDefault="00F52AC3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>организовать проведение разъяснительной работы среди населения о мерах пожарной безопасности и вводимых ограничениях в условиях особого противопожарного режима;</w:t>
      </w:r>
    </w:p>
    <w:p w:rsidR="00C6689F" w:rsidRDefault="00F52AC3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обеспечить готовность </w:t>
      </w:r>
      <w:proofErr w:type="spellStart"/>
      <w:r>
        <w:rPr>
          <w:color w:val="000000"/>
          <w:sz w:val="28"/>
          <w:szCs w:val="28"/>
        </w:rPr>
        <w:t>водоподвозящей</w:t>
      </w:r>
      <w:proofErr w:type="spellEnd"/>
      <w:r>
        <w:rPr>
          <w:color w:val="000000"/>
          <w:sz w:val="28"/>
          <w:szCs w:val="28"/>
        </w:rPr>
        <w:t xml:space="preserve"> и специальной техники;</w:t>
      </w:r>
    </w:p>
    <w:p w:rsidR="00C6689F" w:rsidRDefault="00F52AC3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>организовать патрулирование территорий населенных пунктов силами добровольной пожарной охраны, местного населения;</w:t>
      </w:r>
    </w:p>
    <w:p w:rsidR="00C6689F" w:rsidRDefault="00F52AC3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>осуществлять незамедлительную проверку термических аномалий, выявленных по средствам космического мониторинга (подсистемы уведомления о термических точках информационной системы «Атлас опасностей и рисков» МЧС России).</w:t>
      </w:r>
    </w:p>
    <w:p w:rsidR="00C6689F" w:rsidRDefault="00F52AC3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о принятых мерах по доведению (согласно приложению 1) и реагированию на прогноз возникновения чрезвычайных ситуаций проинформировать Главное управление МЧС России по Челябинской области через орган повседневного управления (ЕДДС) до 18.00 часов 28.09.2026 г. на электронный адрес </w:t>
      </w:r>
      <w:r>
        <w:rPr>
          <w:b/>
          <w:color w:val="000000"/>
          <w:sz w:val="28"/>
          <w:szCs w:val="28"/>
        </w:rPr>
        <w:t>pred4s@74.mchs.gov.ru</w:t>
      </w:r>
      <w:r>
        <w:rPr>
          <w:color w:val="000000"/>
          <w:sz w:val="28"/>
          <w:szCs w:val="28"/>
        </w:rPr>
        <w:t xml:space="preserve"> с темой письма «ЭП №Г-56 наименование муниципального образования».</w:t>
      </w:r>
    </w:p>
    <w:p w:rsidR="00C6689F" w:rsidRDefault="00F52AC3">
      <w:pPr>
        <w:numPr>
          <w:ilvl w:val="0"/>
          <w:numId w:val="2"/>
        </w:numPr>
        <w:tabs>
          <w:tab w:val="clear" w:pos="720"/>
          <w:tab w:val="left" w:pos="0"/>
        </w:tabs>
        <w:ind w:left="0" w:firstLine="567"/>
        <w:jc w:val="both"/>
        <w:rPr>
          <w:color w:val="000000"/>
        </w:rPr>
      </w:pPr>
      <w:r>
        <w:rPr>
          <w:b/>
          <w:color w:val="000000"/>
          <w:sz w:val="28"/>
          <w:szCs w:val="28"/>
        </w:rPr>
        <w:t xml:space="preserve">Главному управлению Министерства внутренних дел Российской Федерации по Челябинской области </w:t>
      </w:r>
      <w:r>
        <w:rPr>
          <w:color w:val="000000"/>
          <w:sz w:val="28"/>
          <w:szCs w:val="28"/>
        </w:rPr>
        <w:t>принять меры по усилению охраны общественного порядка в местах пожаров и на прилегающих к ним территориях, обеспечить работу мобильных постов, ограничивающих доступ населения и транспорта в леса.</w:t>
      </w:r>
    </w:p>
    <w:p w:rsidR="00C6689F" w:rsidRDefault="00F52AC3">
      <w:pPr>
        <w:numPr>
          <w:ilvl w:val="0"/>
          <w:numId w:val="2"/>
        </w:numPr>
        <w:tabs>
          <w:tab w:val="clear" w:pos="720"/>
          <w:tab w:val="left" w:pos="0"/>
        </w:tabs>
        <w:ind w:left="0" w:firstLine="567"/>
        <w:jc w:val="both"/>
        <w:rPr>
          <w:color w:val="000000"/>
        </w:rPr>
      </w:pPr>
      <w:r>
        <w:rPr>
          <w:b/>
          <w:color w:val="000000"/>
          <w:sz w:val="28"/>
          <w:szCs w:val="28"/>
        </w:rPr>
        <w:t>Главному управлению лесами Челябинской области и руководителям особо охраняемых природных территорий Челябинской области:</w:t>
      </w:r>
    </w:p>
    <w:p w:rsidR="00C6689F" w:rsidRDefault="00F52AC3">
      <w:pPr>
        <w:tabs>
          <w:tab w:val="left" w:pos="0"/>
        </w:tabs>
        <w:ind w:firstLine="567"/>
        <w:jc w:val="both"/>
        <w:rPr>
          <w:color w:val="000000"/>
        </w:rPr>
      </w:pPr>
      <w:r>
        <w:rPr>
          <w:color w:val="000000"/>
          <w:sz w:val="28"/>
          <w:szCs w:val="28"/>
        </w:rPr>
        <w:t>Организовать выполнение необходимого комплекса мероприятий по недопущению возникновения очагов природных пожаров, определенных приказом Министерства природных ресурсов и экологии Российской Федерации (в части касающейся) от 23 июня 2014 г. № 276 «Об утверждении Порядка осуществления мониторинга пожарной опасности в лесах и лесных пожаров»:</w:t>
      </w:r>
    </w:p>
    <w:p w:rsidR="00C6689F" w:rsidRDefault="00F52AC3">
      <w:pPr>
        <w:numPr>
          <w:ilvl w:val="0"/>
          <w:numId w:val="3"/>
        </w:numPr>
        <w:tabs>
          <w:tab w:val="left" w:pos="0"/>
        </w:tabs>
        <w:ind w:left="0" w:firstLine="567"/>
        <w:jc w:val="both"/>
        <w:rPr>
          <w:color w:val="000000"/>
        </w:rPr>
      </w:pPr>
      <w:r>
        <w:rPr>
          <w:color w:val="000000"/>
          <w:sz w:val="28"/>
          <w:szCs w:val="28"/>
        </w:rPr>
        <w:t>наземное патрулирование при IV классе пожарной опасности в лесах по условиям погоды проводить с 8 до 20 часов по каждому маршруту патрулирования на всей территории использования наземных средств наблюдения;</w:t>
      </w:r>
    </w:p>
    <w:p w:rsidR="00C6689F" w:rsidRDefault="00F52AC3">
      <w:pPr>
        <w:numPr>
          <w:ilvl w:val="0"/>
          <w:numId w:val="3"/>
        </w:numPr>
        <w:tabs>
          <w:tab w:val="left" w:pos="0"/>
          <w:tab w:val="left" w:pos="1134"/>
        </w:tabs>
        <w:ind w:left="0" w:firstLine="567"/>
        <w:jc w:val="both"/>
        <w:rPr>
          <w:color w:val="000000"/>
        </w:rPr>
      </w:pPr>
      <w:r>
        <w:rPr>
          <w:color w:val="000000"/>
          <w:sz w:val="28"/>
          <w:szCs w:val="28"/>
        </w:rPr>
        <w:t>наземное патрулирование при V классе пожарной опасности в лесах по условиям погоды проводить на лесных участках с природной пожарной опасностью IV и V класса – круглосуточно, а для I, II и III в течение светлого времени суток на всей территории использования наземных средств наблюдения;</w:t>
      </w:r>
    </w:p>
    <w:p w:rsidR="00C6689F" w:rsidRDefault="00F52AC3">
      <w:pPr>
        <w:numPr>
          <w:ilvl w:val="0"/>
          <w:numId w:val="3"/>
        </w:numPr>
        <w:tabs>
          <w:tab w:val="left" w:pos="0"/>
          <w:tab w:val="left" w:pos="1134"/>
        </w:tabs>
        <w:ind w:left="0" w:firstLine="567"/>
        <w:jc w:val="both"/>
        <w:rPr>
          <w:color w:val="000000"/>
        </w:rPr>
      </w:pPr>
      <w:r>
        <w:rPr>
          <w:color w:val="000000"/>
          <w:sz w:val="28"/>
          <w:szCs w:val="28"/>
        </w:rPr>
        <w:t>рассмотреть возможность авиапатрулирования;</w:t>
      </w:r>
    </w:p>
    <w:p w:rsidR="00C6689F" w:rsidRDefault="00F52AC3">
      <w:pPr>
        <w:numPr>
          <w:ilvl w:val="0"/>
          <w:numId w:val="3"/>
        </w:numPr>
        <w:tabs>
          <w:tab w:val="left" w:pos="0"/>
          <w:tab w:val="left" w:pos="1134"/>
        </w:tabs>
        <w:ind w:left="0" w:firstLine="567"/>
        <w:jc w:val="both"/>
        <w:rPr>
          <w:color w:val="000000"/>
        </w:rPr>
      </w:pPr>
      <w:r>
        <w:rPr>
          <w:color w:val="000000"/>
          <w:sz w:val="28"/>
          <w:szCs w:val="28"/>
        </w:rPr>
        <w:lastRenderedPageBreak/>
        <w:t>привести в состоянии готовности к тушению пожаров силы и средства пожаротушения, в том числе резервные;</w:t>
      </w:r>
    </w:p>
    <w:p w:rsidR="00C6689F" w:rsidRDefault="00F52AC3">
      <w:pPr>
        <w:numPr>
          <w:ilvl w:val="0"/>
          <w:numId w:val="3"/>
        </w:numPr>
        <w:tabs>
          <w:tab w:val="left" w:pos="0"/>
          <w:tab w:val="left" w:pos="1134"/>
        </w:tabs>
        <w:ind w:left="0" w:firstLine="567"/>
        <w:jc w:val="both"/>
        <w:rPr>
          <w:color w:val="000000"/>
        </w:rPr>
      </w:pPr>
      <w:r>
        <w:rPr>
          <w:color w:val="000000"/>
          <w:sz w:val="28"/>
          <w:szCs w:val="28"/>
        </w:rPr>
        <w:t>организовать круглосуточное дежурство пожарных команд на ПХС;</w:t>
      </w:r>
    </w:p>
    <w:p w:rsidR="00C6689F" w:rsidRDefault="00F52AC3">
      <w:pPr>
        <w:numPr>
          <w:ilvl w:val="0"/>
          <w:numId w:val="3"/>
        </w:numPr>
        <w:tabs>
          <w:tab w:val="left" w:pos="0"/>
          <w:tab w:val="left" w:pos="1134"/>
        </w:tabs>
        <w:ind w:left="0" w:firstLine="567"/>
        <w:jc w:val="both"/>
        <w:rPr>
          <w:color w:val="000000"/>
        </w:rPr>
      </w:pPr>
      <w:r>
        <w:rPr>
          <w:color w:val="000000"/>
          <w:sz w:val="28"/>
          <w:szCs w:val="28"/>
        </w:rPr>
        <w:t>принять дополнительные меры по соблюдению требований пожарной безопасности в лесах с целью предотвращения перехода огня на участки леса, подвергшегося радиоактивному загрязнению.</w:t>
      </w:r>
    </w:p>
    <w:p w:rsidR="00C6689F" w:rsidRDefault="00F52AC3">
      <w:pPr>
        <w:numPr>
          <w:ilvl w:val="0"/>
          <w:numId w:val="2"/>
        </w:numPr>
        <w:tabs>
          <w:tab w:val="clear" w:pos="720"/>
          <w:tab w:val="left" w:pos="0"/>
        </w:tabs>
        <w:ind w:left="0" w:firstLine="567"/>
        <w:jc w:val="both"/>
        <w:rPr>
          <w:color w:val="000000"/>
        </w:rPr>
      </w:pPr>
      <w:r>
        <w:rPr>
          <w:b/>
          <w:color w:val="000000"/>
          <w:sz w:val="28"/>
          <w:szCs w:val="28"/>
        </w:rPr>
        <w:t xml:space="preserve"> Начальникам ПСО ФПС Главного управления МЧС России по Челябинской области и СУ ФПС МЧС России, дислоцированные на территории Челябинской области: </w:t>
      </w:r>
    </w:p>
    <w:p w:rsidR="00C6689F" w:rsidRDefault="00F52AC3">
      <w:pPr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color w:val="000000"/>
        </w:rPr>
      </w:pPr>
      <w:r>
        <w:rPr>
          <w:color w:val="000000"/>
          <w:sz w:val="28"/>
          <w:szCs w:val="28"/>
        </w:rPr>
        <w:t>обеспечить реагирование пожарно-спасательных подразделений в соответствии со сводным планом тушения лесных и ландшафтных пожаров;</w:t>
      </w:r>
    </w:p>
    <w:p w:rsidR="00C6689F" w:rsidRDefault="00F52AC3">
      <w:pPr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color w:val="000000"/>
        </w:rPr>
      </w:pPr>
      <w:r>
        <w:rPr>
          <w:color w:val="000000"/>
          <w:sz w:val="28"/>
          <w:szCs w:val="28"/>
        </w:rPr>
        <w:t>провести проверку готовности техники и оборудования к применению;</w:t>
      </w:r>
    </w:p>
    <w:p w:rsidR="00C6689F" w:rsidRDefault="00F52AC3">
      <w:pPr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color w:val="000000"/>
        </w:rPr>
      </w:pPr>
      <w:r>
        <w:rPr>
          <w:color w:val="000000"/>
          <w:sz w:val="28"/>
          <w:szCs w:val="28"/>
        </w:rPr>
        <w:t>исходя из складывающийся обстановки вводить в боевой расчет резервные отделения в пожарно-спасательных подразделений;</w:t>
      </w:r>
    </w:p>
    <w:p w:rsidR="00C6689F" w:rsidRDefault="00F52AC3">
      <w:pPr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 провести проверку готовности техники сводных мобильных отрядов по тушению природных пожаров;</w:t>
      </w:r>
    </w:p>
    <w:p w:rsidR="00C6689F" w:rsidRDefault="00F52AC3">
      <w:pPr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исходя из мест дислокации пожарно-спасательных подразделений определить маршруты для мониторинга </w:t>
      </w:r>
      <w:proofErr w:type="spellStart"/>
      <w:r>
        <w:rPr>
          <w:color w:val="000000"/>
          <w:sz w:val="28"/>
          <w:szCs w:val="28"/>
        </w:rPr>
        <w:t>лесопожарной</w:t>
      </w:r>
      <w:proofErr w:type="spellEnd"/>
      <w:r>
        <w:rPr>
          <w:color w:val="000000"/>
          <w:sz w:val="28"/>
          <w:szCs w:val="28"/>
        </w:rPr>
        <w:t xml:space="preserve"> обстановки.</w:t>
      </w:r>
    </w:p>
    <w:p w:rsidR="00C6689F" w:rsidRDefault="00C6689F">
      <w:pPr>
        <w:rPr>
          <w:b/>
          <w:color w:val="000000"/>
          <w:sz w:val="28"/>
          <w:szCs w:val="22"/>
        </w:rPr>
      </w:pPr>
    </w:p>
    <w:p w:rsidR="00C6689F" w:rsidRDefault="00C6689F">
      <w:pPr>
        <w:rPr>
          <w:b/>
          <w:color w:val="000000"/>
          <w:sz w:val="28"/>
          <w:szCs w:val="22"/>
        </w:rPr>
      </w:pPr>
    </w:p>
    <w:p w:rsidR="00C6689F" w:rsidRDefault="00C6689F">
      <w:pPr>
        <w:rPr>
          <w:b/>
          <w:color w:val="000000"/>
          <w:sz w:val="28"/>
          <w:szCs w:val="22"/>
        </w:rPr>
      </w:pPr>
    </w:p>
    <w:p w:rsidR="00C6689F" w:rsidRDefault="00F52AC3">
      <w:pPr>
        <w:rPr>
          <w:color w:val="000000"/>
        </w:rPr>
      </w:pPr>
      <w:r>
        <w:rPr>
          <w:color w:val="000000"/>
          <w:sz w:val="28"/>
          <w:szCs w:val="28"/>
        </w:rPr>
        <w:t xml:space="preserve">Заместитель начальника </w:t>
      </w:r>
    </w:p>
    <w:p w:rsidR="00C6689F" w:rsidRDefault="00F52AC3">
      <w:pPr>
        <w:rPr>
          <w:color w:val="000000"/>
        </w:rPr>
      </w:pPr>
      <w:r>
        <w:rPr>
          <w:color w:val="000000"/>
          <w:sz w:val="28"/>
          <w:szCs w:val="28"/>
        </w:rPr>
        <w:t xml:space="preserve">ЦУКС Главного управления МЧС России </w:t>
      </w:r>
    </w:p>
    <w:p w:rsidR="00C6689F" w:rsidRDefault="00F52AC3">
      <w:pPr>
        <w:rPr>
          <w:color w:val="000000"/>
        </w:rPr>
      </w:pPr>
      <w:r>
        <w:rPr>
          <w:color w:val="000000"/>
          <w:sz w:val="28"/>
          <w:szCs w:val="28"/>
        </w:rPr>
        <w:t>по Челябинской области</w:t>
      </w:r>
    </w:p>
    <w:p w:rsidR="00C6689F" w:rsidRDefault="00F52AC3">
      <w:pPr>
        <w:rPr>
          <w:color w:val="000000"/>
        </w:rPr>
      </w:pPr>
      <w:r>
        <w:rPr>
          <w:color w:val="000000"/>
          <w:sz w:val="28"/>
          <w:szCs w:val="28"/>
        </w:rPr>
        <w:t xml:space="preserve">(старший оперативный дежурный) </w:t>
      </w:r>
    </w:p>
    <w:p w:rsidR="00C6689F" w:rsidRDefault="00F52AC3">
      <w:pPr>
        <w:rPr>
          <w:color w:val="000000"/>
        </w:rPr>
      </w:pPr>
      <w:r>
        <w:rPr>
          <w:color w:val="000000"/>
          <w:sz w:val="28"/>
          <w:szCs w:val="28"/>
        </w:rPr>
        <w:t xml:space="preserve">подполковник внутренней службы                            п/п                   М.И. </w:t>
      </w:r>
      <w:proofErr w:type="spellStart"/>
      <w:r>
        <w:rPr>
          <w:color w:val="000000"/>
          <w:sz w:val="28"/>
          <w:szCs w:val="28"/>
        </w:rPr>
        <w:t>Шалковский</w:t>
      </w:r>
      <w:proofErr w:type="spellEnd"/>
    </w:p>
    <w:p w:rsidR="00C6689F" w:rsidRDefault="00C6689F">
      <w:pPr>
        <w:rPr>
          <w:color w:val="000000"/>
          <w:sz w:val="28"/>
          <w:szCs w:val="28"/>
        </w:rPr>
      </w:pPr>
    </w:p>
    <w:p w:rsidR="00C6689F" w:rsidRDefault="00C6689F">
      <w:pPr>
        <w:rPr>
          <w:color w:val="000000"/>
          <w:sz w:val="28"/>
          <w:szCs w:val="28"/>
        </w:rPr>
      </w:pPr>
    </w:p>
    <w:p w:rsidR="00C6689F" w:rsidRDefault="00C6689F">
      <w:pPr>
        <w:rPr>
          <w:color w:val="FF0000"/>
          <w:sz w:val="28"/>
          <w:szCs w:val="28"/>
        </w:rPr>
      </w:pPr>
    </w:p>
    <w:p w:rsidR="00C6689F" w:rsidRDefault="00C6689F">
      <w:pPr>
        <w:rPr>
          <w:color w:val="FF0000"/>
          <w:sz w:val="28"/>
          <w:szCs w:val="28"/>
        </w:rPr>
      </w:pPr>
    </w:p>
    <w:p w:rsidR="00C6689F" w:rsidRDefault="00C6689F">
      <w:pPr>
        <w:rPr>
          <w:color w:val="FF0000"/>
          <w:sz w:val="28"/>
          <w:szCs w:val="28"/>
        </w:rPr>
      </w:pPr>
    </w:p>
    <w:p w:rsidR="00C6689F" w:rsidRDefault="00C6689F">
      <w:pPr>
        <w:rPr>
          <w:color w:val="FF0000"/>
          <w:sz w:val="28"/>
          <w:szCs w:val="28"/>
        </w:rPr>
      </w:pPr>
    </w:p>
    <w:p w:rsidR="00C6689F" w:rsidRDefault="00C6689F">
      <w:pPr>
        <w:rPr>
          <w:color w:val="FF0000"/>
          <w:sz w:val="28"/>
          <w:szCs w:val="28"/>
        </w:rPr>
      </w:pPr>
    </w:p>
    <w:p w:rsidR="00C6689F" w:rsidRDefault="00C6689F">
      <w:pPr>
        <w:rPr>
          <w:color w:val="FF0000"/>
          <w:sz w:val="28"/>
          <w:szCs w:val="28"/>
        </w:rPr>
      </w:pPr>
    </w:p>
    <w:p w:rsidR="00C6689F" w:rsidRDefault="00C6689F">
      <w:pPr>
        <w:rPr>
          <w:color w:val="FF0000"/>
          <w:sz w:val="28"/>
          <w:szCs w:val="28"/>
        </w:rPr>
      </w:pPr>
    </w:p>
    <w:p w:rsidR="00C6689F" w:rsidRDefault="00C6689F">
      <w:pPr>
        <w:rPr>
          <w:color w:val="FF0000"/>
          <w:sz w:val="28"/>
          <w:szCs w:val="28"/>
        </w:rPr>
      </w:pPr>
    </w:p>
    <w:p w:rsidR="00C6689F" w:rsidRDefault="00C6689F">
      <w:pPr>
        <w:rPr>
          <w:color w:val="FF0000"/>
          <w:sz w:val="28"/>
          <w:szCs w:val="28"/>
        </w:rPr>
      </w:pPr>
    </w:p>
    <w:p w:rsidR="00C6689F" w:rsidRDefault="00C6689F">
      <w:pPr>
        <w:rPr>
          <w:color w:val="FF0000"/>
          <w:sz w:val="28"/>
          <w:szCs w:val="28"/>
        </w:rPr>
      </w:pPr>
    </w:p>
    <w:p w:rsidR="00C6689F" w:rsidRDefault="00C6689F">
      <w:pPr>
        <w:rPr>
          <w:color w:val="FF0000"/>
          <w:sz w:val="28"/>
          <w:szCs w:val="28"/>
        </w:rPr>
      </w:pPr>
    </w:p>
    <w:p w:rsidR="00C6689F" w:rsidRDefault="00C6689F">
      <w:pPr>
        <w:rPr>
          <w:color w:val="FF0000"/>
          <w:sz w:val="28"/>
          <w:szCs w:val="28"/>
        </w:rPr>
      </w:pPr>
    </w:p>
    <w:p w:rsidR="00C6689F" w:rsidRDefault="00C6689F">
      <w:pPr>
        <w:rPr>
          <w:color w:val="FF0000"/>
          <w:sz w:val="28"/>
          <w:szCs w:val="28"/>
        </w:rPr>
      </w:pPr>
    </w:p>
    <w:p w:rsidR="00C6689F" w:rsidRDefault="00C6689F">
      <w:pPr>
        <w:rPr>
          <w:color w:val="FF0000"/>
          <w:sz w:val="28"/>
          <w:szCs w:val="28"/>
        </w:rPr>
      </w:pPr>
    </w:p>
    <w:p w:rsidR="00C6689F" w:rsidRDefault="00C6689F">
      <w:pPr>
        <w:rPr>
          <w:color w:val="FF0000"/>
          <w:sz w:val="28"/>
          <w:szCs w:val="28"/>
        </w:rPr>
      </w:pPr>
    </w:p>
    <w:p w:rsidR="00C6689F" w:rsidRDefault="00C6689F">
      <w:pPr>
        <w:rPr>
          <w:color w:val="FF0000"/>
          <w:sz w:val="28"/>
          <w:szCs w:val="28"/>
        </w:rPr>
      </w:pPr>
    </w:p>
    <w:p w:rsidR="00C6689F" w:rsidRDefault="00C6689F">
      <w:pPr>
        <w:rPr>
          <w:b/>
          <w:color w:val="FF0000"/>
          <w:sz w:val="22"/>
          <w:szCs w:val="22"/>
        </w:rPr>
      </w:pPr>
      <w:bookmarkStart w:id="0" w:name="_GoBack"/>
      <w:bookmarkEnd w:id="0"/>
    </w:p>
    <w:p w:rsidR="00C6689F" w:rsidRDefault="00C6689F">
      <w:pPr>
        <w:rPr>
          <w:b/>
          <w:color w:val="FF0000"/>
          <w:sz w:val="22"/>
          <w:szCs w:val="22"/>
        </w:rPr>
      </w:pPr>
    </w:p>
    <w:p w:rsidR="00C6689F" w:rsidRDefault="00C6689F">
      <w:pPr>
        <w:jc w:val="right"/>
        <w:rPr>
          <w:b/>
          <w:color w:val="FF0000"/>
          <w:sz w:val="22"/>
          <w:szCs w:val="22"/>
        </w:rPr>
      </w:pPr>
    </w:p>
    <w:sectPr w:rsidR="00C6689F">
      <w:pgSz w:w="11906" w:h="16838"/>
      <w:pgMar w:top="709" w:right="567" w:bottom="993" w:left="1276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B1482E"/>
    <w:multiLevelType w:val="multilevel"/>
    <w:tmpl w:val="A0E4E8AC"/>
    <w:lvl w:ilvl="0">
      <w:start w:val="1"/>
      <w:numFmt w:val="decimal"/>
      <w:lvlText w:val="%1)"/>
      <w:lvlJc w:val="left"/>
      <w:pPr>
        <w:tabs>
          <w:tab w:val="num" w:pos="0"/>
        </w:tabs>
        <w:ind w:left="121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93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9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25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71" w:hanging="180"/>
      </w:pPr>
    </w:lvl>
  </w:abstractNum>
  <w:abstractNum w:abstractNumId="1" w15:restartNumberingAfterBreak="0">
    <w:nsid w:val="47A30111"/>
    <w:multiLevelType w:val="multilevel"/>
    <w:tmpl w:val="2BEC5AB6"/>
    <w:lvl w:ilvl="0">
      <w:start w:val="1"/>
      <w:numFmt w:val="decimal"/>
      <w:lvlText w:val="%1)"/>
      <w:lvlJc w:val="left"/>
      <w:pPr>
        <w:tabs>
          <w:tab w:val="num" w:pos="0"/>
        </w:tabs>
        <w:ind w:left="1211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9D2311F"/>
    <w:multiLevelType w:val="multilevel"/>
    <w:tmpl w:val="7F707D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0"/>
        <w:bCs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b w:val="0"/>
        <w:bCs w:val="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b w:val="0"/>
        <w:bCs w:val="0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b w:val="0"/>
        <w:bCs w:val="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b w:val="0"/>
        <w:bCs w:val="0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b w:val="0"/>
        <w:bCs w:val="0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b w:val="0"/>
        <w:bCs w:val="0"/>
      </w:rPr>
    </w:lvl>
  </w:abstractNum>
  <w:abstractNum w:abstractNumId="3" w15:restartNumberingAfterBreak="0">
    <w:nsid w:val="53B16605"/>
    <w:multiLevelType w:val="multilevel"/>
    <w:tmpl w:val="38A6B0A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5B7134A2"/>
    <w:multiLevelType w:val="multilevel"/>
    <w:tmpl w:val="E660747C"/>
    <w:lvl w:ilvl="0">
      <w:start w:val="1"/>
      <w:numFmt w:val="decimal"/>
      <w:lvlText w:val="%1)"/>
      <w:lvlJc w:val="left"/>
      <w:pPr>
        <w:tabs>
          <w:tab w:val="num" w:pos="0"/>
        </w:tabs>
        <w:ind w:left="121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93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9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25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71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89F"/>
    <w:rsid w:val="005E3285"/>
    <w:rsid w:val="00C6689F"/>
    <w:rsid w:val="00F52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4AE6BC-A5A8-4CDE-BDB0-81FA33E03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0F7B"/>
    <w:rPr>
      <w:sz w:val="24"/>
      <w:szCs w:val="24"/>
    </w:rPr>
  </w:style>
  <w:style w:type="paragraph" w:styleId="1">
    <w:name w:val="heading 1"/>
    <w:basedOn w:val="a"/>
    <w:next w:val="a"/>
    <w:qFormat/>
    <w:rsid w:val="006C6141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a"/>
    <w:next w:val="a"/>
    <w:qFormat/>
    <w:rsid w:val="0052397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52397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FD513C"/>
    <w:pPr>
      <w:keepNext/>
      <w:jc w:val="center"/>
      <w:outlineLvl w:val="3"/>
    </w:pPr>
    <w:rPr>
      <w:b/>
      <w:sz w:val="28"/>
      <w:szCs w:val="3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73E64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C5704"/>
    <w:rPr>
      <w:color w:val="0000FF"/>
      <w:u w:val="single"/>
    </w:rPr>
  </w:style>
  <w:style w:type="character" w:customStyle="1" w:styleId="a4">
    <w:name w:val="Основной текст с отступом Знак"/>
    <w:link w:val="a5"/>
    <w:qFormat/>
    <w:rsid w:val="00671232"/>
    <w:rPr>
      <w:sz w:val="24"/>
      <w:szCs w:val="24"/>
      <w:lang w:val="x-none" w:eastAsia="x-none"/>
    </w:rPr>
  </w:style>
  <w:style w:type="character" w:customStyle="1" w:styleId="60">
    <w:name w:val="Заголовок 6 Знак"/>
    <w:link w:val="6"/>
    <w:uiPriority w:val="9"/>
    <w:semiHidden/>
    <w:qFormat/>
    <w:rsid w:val="00373E64"/>
    <w:rPr>
      <w:rFonts w:ascii="Cambria" w:eastAsia="Times New Roman" w:hAnsi="Cambria" w:cs="Times New Roman"/>
      <w:i/>
      <w:iCs/>
      <w:color w:val="243F60"/>
      <w:sz w:val="24"/>
      <w:szCs w:val="24"/>
    </w:rPr>
  </w:style>
  <w:style w:type="character" w:customStyle="1" w:styleId="a6">
    <w:name w:val="Основной текст Знак"/>
    <w:link w:val="a7"/>
    <w:qFormat/>
    <w:rsid w:val="000E240B"/>
    <w:rPr>
      <w:bCs/>
      <w:sz w:val="28"/>
      <w:szCs w:val="28"/>
    </w:rPr>
  </w:style>
  <w:style w:type="paragraph" w:styleId="a8">
    <w:name w:val="Title"/>
    <w:basedOn w:val="a"/>
    <w:next w:val="a7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7">
    <w:name w:val="Body Text"/>
    <w:basedOn w:val="a"/>
    <w:link w:val="a6"/>
    <w:rsid w:val="00FD513C"/>
    <w:pPr>
      <w:jc w:val="center"/>
    </w:pPr>
    <w:rPr>
      <w:bCs/>
      <w:sz w:val="28"/>
      <w:szCs w:val="28"/>
    </w:rPr>
  </w:style>
  <w:style w:type="paragraph" w:styleId="a9">
    <w:name w:val="List"/>
    <w:basedOn w:val="a7"/>
    <w:rPr>
      <w:rFonts w:ascii="PT Astra Serif" w:hAnsi="PT Astra Serif" w:cs="Noto Sans Devanagari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b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user1">
    <w:name w:val="Колонтитулы (user)"/>
    <w:basedOn w:val="a"/>
    <w:qFormat/>
  </w:style>
  <w:style w:type="paragraph" w:customStyle="1" w:styleId="ac">
    <w:name w:val="Колонтитулы"/>
    <w:basedOn w:val="a"/>
    <w:qFormat/>
  </w:style>
  <w:style w:type="paragraph" w:styleId="ad">
    <w:name w:val="header"/>
    <w:basedOn w:val="a"/>
    <w:rsid w:val="00660956"/>
    <w:pPr>
      <w:tabs>
        <w:tab w:val="center" w:pos="4677"/>
        <w:tab w:val="right" w:pos="9355"/>
      </w:tabs>
    </w:pPr>
  </w:style>
  <w:style w:type="paragraph" w:styleId="ae">
    <w:name w:val="footer"/>
    <w:basedOn w:val="a"/>
    <w:rsid w:val="00660956"/>
    <w:pPr>
      <w:tabs>
        <w:tab w:val="center" w:pos="4677"/>
        <w:tab w:val="right" w:pos="9355"/>
      </w:tabs>
    </w:pPr>
  </w:style>
  <w:style w:type="paragraph" w:styleId="af">
    <w:name w:val="Balloon Text"/>
    <w:basedOn w:val="a"/>
    <w:semiHidden/>
    <w:qFormat/>
    <w:rsid w:val="00EB46A3"/>
    <w:rPr>
      <w:rFonts w:ascii="Tahoma" w:hAnsi="Tahoma" w:cs="Tahoma"/>
      <w:sz w:val="16"/>
      <w:szCs w:val="16"/>
    </w:rPr>
  </w:style>
  <w:style w:type="paragraph" w:styleId="30">
    <w:name w:val="Body Text 3"/>
    <w:basedOn w:val="a"/>
    <w:qFormat/>
    <w:rsid w:val="00523970"/>
    <w:pPr>
      <w:spacing w:after="120"/>
    </w:pPr>
    <w:rPr>
      <w:sz w:val="16"/>
      <w:szCs w:val="16"/>
    </w:rPr>
  </w:style>
  <w:style w:type="paragraph" w:customStyle="1" w:styleId="af0">
    <w:name w:val="Знак Знак Знак Знак Знак Знак Знак Знак Знак"/>
    <w:basedOn w:val="a"/>
    <w:qFormat/>
    <w:rsid w:val="00523970"/>
    <w:pPr>
      <w:widowControl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1">
    <w:name w:val="Знак Знак Знак"/>
    <w:basedOn w:val="a"/>
    <w:qFormat/>
    <w:rsid w:val="005E6374"/>
    <w:pPr>
      <w:widowControl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2">
    <w:name w:val="Знак Знак Знак Знак Знак Знак"/>
    <w:basedOn w:val="a"/>
    <w:next w:val="1"/>
    <w:qFormat/>
    <w:rsid w:val="006C6141"/>
    <w:pPr>
      <w:spacing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paragraph" w:customStyle="1" w:styleId="af3">
    <w:name w:val="Знак Знак Знак Знак Знак Знак Знак"/>
    <w:basedOn w:val="a"/>
    <w:qFormat/>
    <w:rsid w:val="005C3258"/>
    <w:pPr>
      <w:widowControl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4">
    <w:name w:val="Знак"/>
    <w:basedOn w:val="a"/>
    <w:qFormat/>
    <w:rsid w:val="0036726D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5">
    <w:name w:val="Body Text Indent"/>
    <w:basedOn w:val="a"/>
    <w:link w:val="a4"/>
    <w:rsid w:val="00671232"/>
    <w:pPr>
      <w:spacing w:after="120"/>
      <w:ind w:left="283"/>
    </w:pPr>
    <w:rPr>
      <w:lang w:val="x-none" w:eastAsia="x-none"/>
    </w:rPr>
  </w:style>
  <w:style w:type="paragraph" w:customStyle="1" w:styleId="11">
    <w:name w:val="Знак11"/>
    <w:basedOn w:val="a"/>
    <w:qFormat/>
    <w:rsid w:val="001636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5">
    <w:name w:val="Block Text"/>
    <w:basedOn w:val="a"/>
    <w:qFormat/>
    <w:rsid w:val="00921BA7"/>
    <w:pPr>
      <w:widowControl w:val="0"/>
      <w:tabs>
        <w:tab w:val="left" w:pos="4962"/>
      </w:tabs>
      <w:ind w:left="462" w:right="230" w:firstLine="720"/>
      <w:jc w:val="both"/>
    </w:pPr>
    <w:rPr>
      <w:sz w:val="28"/>
      <w:szCs w:val="28"/>
    </w:rPr>
  </w:style>
  <w:style w:type="paragraph" w:styleId="af6">
    <w:name w:val="List Paragraph"/>
    <w:basedOn w:val="a"/>
    <w:uiPriority w:val="34"/>
    <w:qFormat/>
    <w:rsid w:val="006B2468"/>
    <w:pPr>
      <w:ind w:left="720"/>
      <w:contextualSpacing/>
    </w:pPr>
  </w:style>
  <w:style w:type="paragraph" w:customStyle="1" w:styleId="user2">
    <w:name w:val="Содержимое врезки (user)"/>
    <w:basedOn w:val="a"/>
    <w:qFormat/>
  </w:style>
  <w:style w:type="paragraph" w:customStyle="1" w:styleId="af7">
    <w:name w:val="Содержимое врезки"/>
    <w:basedOn w:val="a"/>
    <w:qFormat/>
  </w:style>
  <w:style w:type="numbering" w:customStyle="1" w:styleId="user3">
    <w:name w:val="Без списка (user)"/>
    <w:uiPriority w:val="99"/>
    <w:semiHidden/>
    <w:unhideWhenUsed/>
    <w:qFormat/>
  </w:style>
  <w:style w:type="table" w:styleId="af8">
    <w:name w:val="Table Grid"/>
    <w:basedOn w:val="a1"/>
    <w:rsid w:val="00DC2D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chelpogoda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03C7C3-76B8-4DF9-B10D-26FFA88F4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1048</Words>
  <Characters>5976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МЧС</Company>
  <LinksUpToDate>false</LinksUpToDate>
  <CharactersWithSpaces>7010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mash</dc:creator>
  <dc:description/>
  <cp:lastModifiedBy>Воробьева Татьяна Петровна</cp:lastModifiedBy>
  <cp:revision>3</cp:revision>
  <cp:lastPrinted>2026-09-28T11:31:00Z</cp:lastPrinted>
  <dcterms:created xsi:type="dcterms:W3CDTF">2026-09-28T07:24:00Z</dcterms:created>
  <dcterms:modified xsi:type="dcterms:W3CDTF">2026-09-28T07:25:00Z</dcterms:modified>
  <dc:language>ru-RU</dc:language>
</cp:coreProperties>
</file>